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2433">
        <w:rPr>
          <w:b/>
          <w:bCs/>
          <w:color w:val="000000" w:themeColor="text1"/>
          <w:sz w:val="28"/>
          <w:szCs w:val="28"/>
        </w:rPr>
        <w:t>Вынесен приговор о причинении тяжкого вреда здоровью с применением ножа</w:t>
      </w:r>
    </w:p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2433">
        <w:rPr>
          <w:color w:val="000000" w:themeColor="text1"/>
          <w:sz w:val="28"/>
          <w:szCs w:val="28"/>
        </w:rPr>
        <w:t>Прокуратура Фрунзенского района поддержала государственное обвинение по уголовному делу в отношении Михаила Терехова. Он признан судом виновным в совершении преступления, предусмотренного п. «</w:t>
      </w:r>
      <w:proofErr w:type="spellStart"/>
      <w:r w:rsidRPr="00242433">
        <w:rPr>
          <w:color w:val="000000" w:themeColor="text1"/>
          <w:sz w:val="28"/>
          <w:szCs w:val="28"/>
        </w:rPr>
        <w:t>з</w:t>
      </w:r>
      <w:proofErr w:type="spellEnd"/>
      <w:r w:rsidRPr="00242433">
        <w:rPr>
          <w:color w:val="000000" w:themeColor="text1"/>
          <w:sz w:val="28"/>
          <w:szCs w:val="28"/>
        </w:rPr>
        <w:t>» ч. 2 ст. 111 УК РФ (умышленное причинение тяжкого вреда здоровью с применением предмета, используемого в качестве оружия).</w:t>
      </w:r>
    </w:p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2433">
        <w:rPr>
          <w:color w:val="000000" w:themeColor="text1"/>
          <w:sz w:val="28"/>
          <w:szCs w:val="28"/>
        </w:rPr>
        <w:t>Суд установил, что Терехов, находясь у д. 174 по Лиговскому пр., в ходе конфликта на почве личных неприязненных отношений, используя нож, нанес им один удар в грудь иностранного гражданина, причинив телесные повреждения, которые расцениваются как тяжкий вред здоровью.</w:t>
      </w:r>
    </w:p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2433">
        <w:rPr>
          <w:color w:val="000000" w:themeColor="text1"/>
          <w:sz w:val="28"/>
          <w:szCs w:val="28"/>
        </w:rPr>
        <w:t>Суд согласился с мнением государственного обвинителя и назначил Терехову наказание в виде 1 года 8 месяцев лишения свободы с отбыванием в исправительной колонии строгого режима.</w:t>
      </w:r>
    </w:p>
    <w:p w:rsidR="00242433" w:rsidRPr="0024243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242433">
        <w:rPr>
          <w:color w:val="000000" w:themeColor="text1"/>
          <w:sz w:val="28"/>
          <w:szCs w:val="28"/>
        </w:rPr>
        <w:t>Приговор не вступил в законную силу.</w:t>
      </w:r>
    </w:p>
    <w:p w:rsidR="00242433" w:rsidRPr="00355C53" w:rsidRDefault="00242433" w:rsidP="002608E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System Font" w:hAnsi="System Font"/>
          <w:color w:val="000000" w:themeColor="text1"/>
          <w:sz w:val="13"/>
          <w:szCs w:val="13"/>
        </w:rPr>
      </w:pPr>
    </w:p>
    <w:p w:rsidR="007037B1" w:rsidRDefault="002608EE" w:rsidP="002608EE">
      <w:pPr>
        <w:ind w:firstLine="567"/>
        <w:jc w:val="both"/>
      </w:pPr>
    </w:p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stem 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433"/>
    <w:rsid w:val="00005FE3"/>
    <w:rsid w:val="00242433"/>
    <w:rsid w:val="002608EE"/>
    <w:rsid w:val="004A121E"/>
    <w:rsid w:val="005A467A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2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2023-06-27T11:50:00Z</dcterms:created>
  <dcterms:modified xsi:type="dcterms:W3CDTF">2023-06-27T11:51:00Z</dcterms:modified>
</cp:coreProperties>
</file>