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Внутригородское муниципальное образование Санкт-Петербурга муниципального округа </w:t>
      </w:r>
      <w:proofErr w:type="gramStart"/>
      <w:r w:rsidR="006E68E0" w:rsidRPr="00483892">
        <w:rPr>
          <w:rFonts w:ascii="Times New Roman" w:hAnsi="Times New Roman" w:cs="Times New Roman"/>
          <w:sz w:val="24"/>
          <w:szCs w:val="24"/>
        </w:rPr>
        <w:t>Балканский</w:t>
      </w:r>
      <w:proofErr w:type="gramEnd"/>
      <w:r w:rsidR="006E68E0" w:rsidRPr="00483892">
        <w:rPr>
          <w:rFonts w:ascii="Times New Roman" w:hAnsi="Times New Roman" w:cs="Times New Roman"/>
          <w:sz w:val="24"/>
          <w:szCs w:val="24"/>
        </w:rPr>
        <w:t xml:space="preserve"> находится в юго-западной части Фрунзенского района Санкт-Петербурга. Территориально муниципальный округ Балканский располагается от станции метро </w:t>
      </w:r>
      <w:proofErr w:type="spellStart"/>
      <w:r w:rsidR="006E68E0" w:rsidRPr="00483892">
        <w:rPr>
          <w:rFonts w:ascii="Times New Roman" w:hAnsi="Times New Roman" w:cs="Times New Roman"/>
          <w:sz w:val="24"/>
          <w:szCs w:val="24"/>
        </w:rPr>
        <w:t>Купчино</w:t>
      </w:r>
      <w:proofErr w:type="spellEnd"/>
      <w:r w:rsidR="006E68E0" w:rsidRPr="00483892">
        <w:rPr>
          <w:rFonts w:ascii="Times New Roman" w:hAnsi="Times New Roman" w:cs="Times New Roman"/>
          <w:sz w:val="24"/>
          <w:szCs w:val="24"/>
        </w:rPr>
        <w:t xml:space="preserve"> до Дунайского проспекта, далее до Бухарестской улицы, и ограничен в южной части кольцевой автодорогой.      По данным последней переписи населения на территории округа проживает более 74 тысяч человек. В социальную инфраструктуру округа входят 2 поликлиники, родильный дом №16 и дом ребенка №3, 17 детских садов, 9 общеобразовательных школ, Колледж метрополитена, Автомеханический колледж, Колледж информационных технологий, Дом молодежи, многофункциональный центр предоставления государственных и муниципальных услуг, 2 почтовых отделения, 14 отдел полиции, храм Преподобного Серафима </w:t>
      </w:r>
      <w:proofErr w:type="spellStart"/>
      <w:r w:rsidR="006E68E0" w:rsidRPr="00483892">
        <w:rPr>
          <w:rFonts w:ascii="Times New Roman" w:hAnsi="Times New Roman" w:cs="Times New Roman"/>
          <w:sz w:val="24"/>
          <w:szCs w:val="24"/>
        </w:rPr>
        <w:t>Вырицкого</w:t>
      </w:r>
      <w:proofErr w:type="spellEnd"/>
      <w:r w:rsidR="006E68E0" w:rsidRPr="00483892">
        <w:rPr>
          <w:rFonts w:ascii="Times New Roman" w:hAnsi="Times New Roman" w:cs="Times New Roman"/>
          <w:sz w:val="24"/>
          <w:szCs w:val="24"/>
        </w:rPr>
        <w:t xml:space="preserve">, храм святого Александра Невского.     </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Муниципальный совет</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В 202</w:t>
      </w:r>
      <w:r w:rsidR="005E7CCD" w:rsidRPr="00483892">
        <w:rPr>
          <w:rFonts w:ascii="Times New Roman" w:hAnsi="Times New Roman" w:cs="Times New Roman"/>
          <w:sz w:val="24"/>
          <w:szCs w:val="24"/>
        </w:rPr>
        <w:t>2</w:t>
      </w:r>
      <w:r w:rsidR="006E68E0" w:rsidRPr="00483892">
        <w:rPr>
          <w:rFonts w:ascii="Times New Roman" w:hAnsi="Times New Roman" w:cs="Times New Roman"/>
          <w:sz w:val="24"/>
          <w:szCs w:val="24"/>
        </w:rPr>
        <w:t xml:space="preserve"> году состоялось 5 заседаний муниципального совета. Было рассмотрено 33 вопроса,  по которым были приняты соответствующие решения. На заседаниях депутаты муниципального совета рассматривали и утверждали адресные программы по направлениям деятельности муниципального образования, принимали годовой бюджет, отчет об исполнении бюджета, нормативные правовые акты по вопросам местного значения, вносили изменения в Устав муниципального образования в связи с изменениями действующего законодательства Российской Федерации и Санкт-Петербурга.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Было проведено </w:t>
      </w:r>
      <w:r w:rsidR="00502084" w:rsidRPr="00502084">
        <w:rPr>
          <w:rFonts w:ascii="Times New Roman" w:hAnsi="Times New Roman" w:cs="Times New Roman"/>
          <w:sz w:val="24"/>
          <w:szCs w:val="24"/>
        </w:rPr>
        <w:t>4</w:t>
      </w:r>
      <w:r w:rsidRPr="00483892">
        <w:rPr>
          <w:rFonts w:ascii="Times New Roman" w:hAnsi="Times New Roman" w:cs="Times New Roman"/>
          <w:sz w:val="24"/>
          <w:szCs w:val="24"/>
        </w:rPr>
        <w:t xml:space="preserve"> </w:t>
      </w:r>
      <w:proofErr w:type="gramStart"/>
      <w:r w:rsidRPr="00483892">
        <w:rPr>
          <w:rFonts w:ascii="Times New Roman" w:hAnsi="Times New Roman" w:cs="Times New Roman"/>
          <w:sz w:val="24"/>
          <w:szCs w:val="24"/>
        </w:rPr>
        <w:t>публичных</w:t>
      </w:r>
      <w:proofErr w:type="gramEnd"/>
      <w:r w:rsidRPr="00483892">
        <w:rPr>
          <w:rFonts w:ascii="Times New Roman" w:hAnsi="Times New Roman" w:cs="Times New Roman"/>
          <w:sz w:val="24"/>
          <w:szCs w:val="24"/>
        </w:rPr>
        <w:t xml:space="preserve"> слушания, по местному бюджету и по благоустройству.</w:t>
      </w: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Местный бюджет</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Исполнение бюджета и выполнение всех муниципальных программ по вопросам местного значения является основным направлением деятельности местной администрации.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Исполнение бюджета за 2022 год составило:</w:t>
      </w:r>
    </w:p>
    <w:p w:rsidR="006E68E0" w:rsidRPr="00483892" w:rsidRDefault="006E68E0" w:rsidP="00483892">
      <w:pPr>
        <w:jc w:val="both"/>
        <w:rPr>
          <w:rFonts w:ascii="Times New Roman" w:eastAsia="Times New Roman" w:hAnsi="Times New Roman" w:cs="Times New Roman"/>
          <w:bCs/>
          <w:sz w:val="24"/>
          <w:szCs w:val="24"/>
          <w:lang w:eastAsia="ru-RU"/>
        </w:rPr>
      </w:pPr>
      <w:r w:rsidRPr="00483892">
        <w:rPr>
          <w:rFonts w:ascii="Times New Roman" w:hAnsi="Times New Roman" w:cs="Times New Roman"/>
          <w:sz w:val="24"/>
          <w:szCs w:val="24"/>
        </w:rPr>
        <w:t xml:space="preserve">- по доходам </w:t>
      </w:r>
      <w:r w:rsidRPr="00483892">
        <w:rPr>
          <w:rFonts w:ascii="Times New Roman" w:eastAsia="Times New Roman" w:hAnsi="Times New Roman" w:cs="Times New Roman"/>
          <w:bCs/>
          <w:sz w:val="24"/>
          <w:szCs w:val="24"/>
          <w:lang w:eastAsia="ru-RU"/>
        </w:rPr>
        <w:t>118 988,4</w:t>
      </w:r>
      <w:r w:rsidRPr="00483892">
        <w:rPr>
          <w:rFonts w:ascii="Times New Roman" w:hAnsi="Times New Roman" w:cs="Times New Roman"/>
          <w:sz w:val="24"/>
          <w:szCs w:val="24"/>
        </w:rPr>
        <w:t xml:space="preserve"> тыс. руб. (100% от запланированного, план </w:t>
      </w:r>
      <w:r w:rsidRPr="00483892">
        <w:rPr>
          <w:rFonts w:ascii="Times New Roman" w:eastAsia="Times New Roman" w:hAnsi="Times New Roman" w:cs="Times New Roman"/>
          <w:bCs/>
          <w:sz w:val="24"/>
          <w:szCs w:val="24"/>
          <w:lang w:eastAsia="ru-RU"/>
        </w:rPr>
        <w:t xml:space="preserve">118 777,6 </w:t>
      </w:r>
      <w:r w:rsidRPr="00483892">
        <w:rPr>
          <w:rFonts w:ascii="Times New Roman" w:hAnsi="Times New Roman" w:cs="Times New Roman"/>
          <w:sz w:val="24"/>
          <w:szCs w:val="24"/>
        </w:rPr>
        <w:t xml:space="preserve">тыс. руб.), </w:t>
      </w:r>
    </w:p>
    <w:p w:rsidR="006E68E0" w:rsidRPr="00483892" w:rsidRDefault="006E68E0" w:rsidP="00483892">
      <w:pPr>
        <w:jc w:val="both"/>
        <w:rPr>
          <w:rStyle w:val="FontStyle30"/>
          <w:rFonts w:eastAsia="Times New Roman"/>
          <w:bCs/>
          <w:sz w:val="24"/>
          <w:szCs w:val="24"/>
          <w:lang w:eastAsia="ru-RU"/>
        </w:rPr>
      </w:pPr>
      <w:r w:rsidRPr="00483892">
        <w:rPr>
          <w:rStyle w:val="FontStyle30"/>
          <w:sz w:val="24"/>
          <w:szCs w:val="24"/>
        </w:rPr>
        <w:t>В 2022 году основной объем доходов местного бюджета был сформирован за счет б</w:t>
      </w:r>
      <w:r w:rsidRPr="00483892">
        <w:rPr>
          <w:rFonts w:ascii="Times New Roman" w:eastAsia="Times New Roman" w:hAnsi="Times New Roman" w:cs="Times New Roman"/>
          <w:bCs/>
          <w:sz w:val="24"/>
          <w:szCs w:val="24"/>
          <w:lang w:eastAsia="ru-RU"/>
        </w:rPr>
        <w:t>езвозмездных поступления от других бюджетов бюджетной системы Российской Федерации (дотации, субвенции)</w:t>
      </w:r>
      <w:r w:rsidRPr="00483892">
        <w:rPr>
          <w:rStyle w:val="FontStyle30"/>
          <w:sz w:val="24"/>
          <w:szCs w:val="24"/>
        </w:rPr>
        <w:t xml:space="preserve">  в сумме </w:t>
      </w:r>
      <w:r w:rsidRPr="00483892">
        <w:rPr>
          <w:rFonts w:ascii="Times New Roman" w:eastAsia="Times New Roman" w:hAnsi="Times New Roman" w:cs="Times New Roman"/>
          <w:bCs/>
          <w:sz w:val="24"/>
          <w:szCs w:val="24"/>
          <w:lang w:eastAsia="ru-RU"/>
        </w:rPr>
        <w:t xml:space="preserve">115 196,9 </w:t>
      </w:r>
      <w:proofErr w:type="spellStart"/>
      <w:r w:rsidRPr="00483892">
        <w:rPr>
          <w:rStyle w:val="FontStyle30"/>
          <w:sz w:val="24"/>
          <w:szCs w:val="24"/>
        </w:rPr>
        <w:t>тыс</w:t>
      </w:r>
      <w:proofErr w:type="gramStart"/>
      <w:r w:rsidRPr="00483892">
        <w:rPr>
          <w:rStyle w:val="FontStyle30"/>
          <w:sz w:val="24"/>
          <w:szCs w:val="24"/>
        </w:rPr>
        <w:t>.р</w:t>
      </w:r>
      <w:proofErr w:type="gramEnd"/>
      <w:r w:rsidRPr="00483892">
        <w:rPr>
          <w:rStyle w:val="FontStyle30"/>
          <w:sz w:val="24"/>
          <w:szCs w:val="24"/>
        </w:rPr>
        <w:t>уб</w:t>
      </w:r>
      <w:proofErr w:type="spellEnd"/>
      <w:r w:rsidRPr="00483892">
        <w:rPr>
          <w:rStyle w:val="FontStyle30"/>
          <w:sz w:val="24"/>
          <w:szCs w:val="24"/>
        </w:rPr>
        <w:t xml:space="preserve">.,  (97,5 % в общей сумме доходов), что на 6% больше утвержденных на 2021 год назначений. Исполнение составило </w:t>
      </w:r>
      <w:r w:rsidRPr="00483892">
        <w:rPr>
          <w:rFonts w:ascii="Times New Roman" w:eastAsia="Times New Roman" w:hAnsi="Times New Roman" w:cs="Times New Roman"/>
          <w:bCs/>
          <w:sz w:val="24"/>
          <w:szCs w:val="24"/>
          <w:lang w:eastAsia="ru-RU"/>
        </w:rPr>
        <w:t xml:space="preserve">114 739,5 </w:t>
      </w:r>
      <w:proofErr w:type="spellStart"/>
      <w:r w:rsidRPr="00483892">
        <w:rPr>
          <w:rStyle w:val="FontStyle30"/>
          <w:sz w:val="24"/>
          <w:szCs w:val="24"/>
        </w:rPr>
        <w:t>тыс</w:t>
      </w:r>
      <w:proofErr w:type="gramStart"/>
      <w:r w:rsidRPr="00483892">
        <w:rPr>
          <w:rStyle w:val="FontStyle30"/>
          <w:sz w:val="24"/>
          <w:szCs w:val="24"/>
        </w:rPr>
        <w:t>.р</w:t>
      </w:r>
      <w:proofErr w:type="gramEnd"/>
      <w:r w:rsidRPr="00483892">
        <w:rPr>
          <w:rStyle w:val="FontStyle30"/>
          <w:sz w:val="24"/>
          <w:szCs w:val="24"/>
        </w:rPr>
        <w:t>уб</w:t>
      </w:r>
      <w:proofErr w:type="spellEnd"/>
      <w:r w:rsidRPr="00483892">
        <w:rPr>
          <w:rStyle w:val="FontStyle30"/>
          <w:sz w:val="24"/>
          <w:szCs w:val="24"/>
        </w:rPr>
        <w:t>.,</w:t>
      </w:r>
      <w:r w:rsidRPr="00483892">
        <w:rPr>
          <w:rFonts w:ascii="Times New Roman" w:hAnsi="Times New Roman" w:cs="Times New Roman"/>
          <w:sz w:val="24"/>
          <w:szCs w:val="24"/>
        </w:rPr>
        <w:t xml:space="preserve"> что составляет 99,6 % от запланированных поступлений</w:t>
      </w:r>
      <w:r w:rsidRPr="00483892">
        <w:rPr>
          <w:rStyle w:val="FontStyle30"/>
          <w:sz w:val="24"/>
          <w:szCs w:val="24"/>
        </w:rPr>
        <w:t>.</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Структуру безвозмездных поступлений составляют:</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дотации на выравнивание бюджетной обеспеченности – 79,3%</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субвенции на выполнение  </w:t>
      </w:r>
      <w:proofErr w:type="gramStart"/>
      <w:r w:rsidRPr="00483892">
        <w:rPr>
          <w:rFonts w:ascii="Times New Roman" w:hAnsi="Times New Roman" w:cs="Times New Roman"/>
          <w:sz w:val="24"/>
          <w:szCs w:val="24"/>
        </w:rPr>
        <w:t>передаваемых</w:t>
      </w:r>
      <w:proofErr w:type="gramEnd"/>
      <w:r w:rsidRPr="00483892">
        <w:rPr>
          <w:rFonts w:ascii="Times New Roman" w:hAnsi="Times New Roman" w:cs="Times New Roman"/>
          <w:sz w:val="24"/>
          <w:szCs w:val="24"/>
        </w:rPr>
        <w:t xml:space="preserve"> </w:t>
      </w:r>
      <w:proofErr w:type="spellStart"/>
      <w:r w:rsidRPr="00483892">
        <w:rPr>
          <w:rFonts w:ascii="Times New Roman" w:hAnsi="Times New Roman" w:cs="Times New Roman"/>
          <w:sz w:val="24"/>
          <w:szCs w:val="24"/>
        </w:rPr>
        <w:t>госполномочий</w:t>
      </w:r>
      <w:proofErr w:type="spellEnd"/>
      <w:r w:rsidRPr="00483892">
        <w:rPr>
          <w:rFonts w:ascii="Times New Roman" w:hAnsi="Times New Roman" w:cs="Times New Roman"/>
          <w:sz w:val="24"/>
          <w:szCs w:val="24"/>
        </w:rPr>
        <w:t xml:space="preserve"> (опека и попечительство) – 17,1%</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Объем налоговых  неналоговых доходов в 2022 год составил </w:t>
      </w:r>
      <w:r w:rsidRPr="00483892">
        <w:rPr>
          <w:rFonts w:ascii="Times New Roman" w:eastAsia="Times New Roman" w:hAnsi="Times New Roman" w:cs="Times New Roman"/>
          <w:bCs/>
          <w:sz w:val="24"/>
          <w:szCs w:val="24"/>
          <w:lang w:eastAsia="ru-RU"/>
        </w:rPr>
        <w:t xml:space="preserve">4 248,9 </w:t>
      </w:r>
      <w:proofErr w:type="spellStart"/>
      <w:r w:rsidRPr="00483892">
        <w:rPr>
          <w:rFonts w:ascii="Times New Roman" w:hAnsi="Times New Roman" w:cs="Times New Roman"/>
          <w:sz w:val="24"/>
          <w:szCs w:val="24"/>
        </w:rPr>
        <w:t>тыс</w:t>
      </w:r>
      <w:proofErr w:type="gramStart"/>
      <w:r w:rsidRPr="00483892">
        <w:rPr>
          <w:rFonts w:ascii="Times New Roman" w:hAnsi="Times New Roman" w:cs="Times New Roman"/>
          <w:sz w:val="24"/>
          <w:szCs w:val="24"/>
        </w:rPr>
        <w:t>.р</w:t>
      </w:r>
      <w:proofErr w:type="gramEnd"/>
      <w:r w:rsidRPr="00483892">
        <w:rPr>
          <w:rFonts w:ascii="Times New Roman" w:hAnsi="Times New Roman" w:cs="Times New Roman"/>
          <w:sz w:val="24"/>
          <w:szCs w:val="24"/>
        </w:rPr>
        <w:t>уб</w:t>
      </w:r>
      <w:proofErr w:type="spellEnd"/>
      <w:r w:rsidRPr="00483892">
        <w:rPr>
          <w:rFonts w:ascii="Times New Roman" w:hAnsi="Times New Roman" w:cs="Times New Roman"/>
          <w:sz w:val="24"/>
          <w:szCs w:val="24"/>
        </w:rPr>
        <w:t>. (или 3,6 % в общей сумме доходов).</w:t>
      </w:r>
    </w:p>
    <w:p w:rsidR="006E68E0" w:rsidRPr="00483892" w:rsidRDefault="006E68E0" w:rsidP="00483892">
      <w:pPr>
        <w:jc w:val="both"/>
        <w:rPr>
          <w:rStyle w:val="FontStyle30"/>
          <w:sz w:val="24"/>
          <w:szCs w:val="24"/>
        </w:rPr>
      </w:pP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lastRenderedPageBreak/>
        <w:t xml:space="preserve">Исполнение по расходам составило </w:t>
      </w:r>
      <w:r w:rsidRPr="00483892">
        <w:rPr>
          <w:rFonts w:ascii="Times New Roman" w:eastAsia="Times New Roman" w:hAnsi="Times New Roman" w:cs="Times New Roman"/>
          <w:bCs/>
          <w:sz w:val="24"/>
          <w:szCs w:val="24"/>
          <w:lang w:eastAsia="ru-RU"/>
        </w:rPr>
        <w:t xml:space="preserve">113 952,0 </w:t>
      </w:r>
      <w:r w:rsidRPr="00483892">
        <w:rPr>
          <w:rFonts w:ascii="Times New Roman" w:hAnsi="Times New Roman" w:cs="Times New Roman"/>
          <w:sz w:val="24"/>
          <w:szCs w:val="24"/>
        </w:rPr>
        <w:t xml:space="preserve">тысяч рублей (96 % от запланированного, план </w:t>
      </w:r>
      <w:r w:rsidRPr="00483892">
        <w:rPr>
          <w:rFonts w:ascii="Times New Roman" w:eastAsia="Times New Roman" w:hAnsi="Times New Roman" w:cs="Times New Roman"/>
          <w:bCs/>
          <w:sz w:val="24"/>
          <w:szCs w:val="24"/>
          <w:lang w:eastAsia="ru-RU"/>
        </w:rPr>
        <w:t xml:space="preserve">118 777,6 </w:t>
      </w:r>
      <w:r w:rsidRPr="00483892">
        <w:rPr>
          <w:rFonts w:ascii="Times New Roman" w:hAnsi="Times New Roman" w:cs="Times New Roman"/>
          <w:sz w:val="24"/>
          <w:szCs w:val="24"/>
        </w:rPr>
        <w:t>тыс.  рублей), в том числе по собственным расходам  93 538,0 тыс. руб.</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Исполнение по субвенциям на выполнение отдельных государственных полномочий составило </w:t>
      </w:r>
      <w:r w:rsidRPr="00483892">
        <w:rPr>
          <w:rFonts w:ascii="Times New Roman" w:eastAsia="Times New Roman" w:hAnsi="Times New Roman" w:cs="Times New Roman"/>
          <w:bCs/>
          <w:sz w:val="24"/>
          <w:szCs w:val="24"/>
          <w:lang w:eastAsia="ru-RU"/>
        </w:rPr>
        <w:t>20 414,0</w:t>
      </w:r>
      <w:r w:rsidRPr="00483892">
        <w:rPr>
          <w:rFonts w:ascii="Times New Roman" w:hAnsi="Times New Roman" w:cs="Times New Roman"/>
          <w:sz w:val="24"/>
          <w:szCs w:val="24"/>
        </w:rPr>
        <w:t xml:space="preserve"> тыс. руб.  или  98 % от запланированных ассигнований.</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Экономия денежных средств образовалась при  проведении конкурентных процедур.</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2022 году было принято и  исполнено16 муниципальных программ.</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Средства бюджета муниципального образования были направлены на исполнение действующих и вновь принимаемых расходных обязательств.</w:t>
      </w:r>
    </w:p>
    <w:p w:rsidR="006E68E0" w:rsidRPr="00483892" w:rsidRDefault="006E68E0" w:rsidP="00483892">
      <w:pPr>
        <w:jc w:val="both"/>
        <w:rPr>
          <w:rFonts w:ascii="Times New Roman" w:hAnsi="Times New Roman" w:cs="Times New Roman"/>
          <w:spacing w:val="-5"/>
          <w:sz w:val="24"/>
          <w:szCs w:val="24"/>
        </w:rPr>
      </w:pPr>
      <w:r w:rsidRPr="00483892">
        <w:rPr>
          <w:rFonts w:ascii="Times New Roman" w:hAnsi="Times New Roman" w:cs="Times New Roman"/>
          <w:spacing w:val="-5"/>
          <w:sz w:val="24"/>
          <w:szCs w:val="24"/>
        </w:rPr>
        <w:t>Б</w:t>
      </w:r>
      <w:r w:rsidRPr="00483892">
        <w:rPr>
          <w:rFonts w:ascii="Times New Roman" w:hAnsi="Times New Roman" w:cs="Times New Roman"/>
          <w:sz w:val="24"/>
          <w:szCs w:val="24"/>
        </w:rPr>
        <w:t>юджет 2022 года имеет социальную направленность. Значительная часть средств бюджета (63%) (без учета средств субвенций) направлена на финансирование муниципальных программ:</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благоустройство –43%</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-социальная политика, образование, культура, физическая культура и спорт, </w:t>
      </w:r>
      <w:proofErr w:type="spellStart"/>
      <w:r w:rsidRPr="00483892">
        <w:rPr>
          <w:rFonts w:ascii="Times New Roman" w:hAnsi="Times New Roman" w:cs="Times New Roman"/>
          <w:sz w:val="24"/>
          <w:szCs w:val="24"/>
        </w:rPr>
        <w:t>сми</w:t>
      </w:r>
      <w:proofErr w:type="spellEnd"/>
      <w:r w:rsidRPr="00483892">
        <w:rPr>
          <w:rFonts w:ascii="Times New Roman" w:hAnsi="Times New Roman" w:cs="Times New Roman"/>
          <w:sz w:val="24"/>
          <w:szCs w:val="24"/>
        </w:rPr>
        <w:t xml:space="preserve"> – 20 %</w:t>
      </w: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Муниципальный заказ</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Совокупный годовой объем закупок составил сумму в размере: 63 миллиона 379 тысяч рублей. Всего заключено 116 муниципальных контрактов.</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отношении четырех поставщиков применены штрафные санкции за нарушение срока исполнения контрактов, сумма взысканной неустойки составила 12 тысяч 500 рублей.</w:t>
      </w:r>
    </w:p>
    <w:p w:rsidR="006E68E0" w:rsidRPr="00483892" w:rsidRDefault="006E68E0" w:rsidP="00483892">
      <w:pPr>
        <w:jc w:val="both"/>
        <w:rPr>
          <w:rFonts w:ascii="Times New Roman" w:hAnsi="Times New Roman" w:cs="Times New Roman"/>
          <w:b/>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Благоустройство</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Муниципальная программа по благоустройству территории муниципального округа Балканский на 2022 год была сформирована на основании  итогового протокола общественного обсуждения проекта муниципальной программы  «Формирования комфортной среды в Санкт-Петербурге» и проведенного сотрудниками местной администрации обследования территории.  Также были учтены  обращения жителей округа, поступившие в местную администрацию и через портал «Наш Санкт-Петербург».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Помимо ежегодной программы формируется также долгосрочный план  благоустройства.</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Объем финансирования программы благоустройства территории муниципального округа составил 40 миллионов 242 тысячи рублей.</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В 2022 году на территории муниципального округа </w:t>
      </w:r>
      <w:proofErr w:type="gramStart"/>
      <w:r w:rsidRPr="00483892">
        <w:rPr>
          <w:rFonts w:ascii="Times New Roman" w:hAnsi="Times New Roman" w:cs="Times New Roman"/>
          <w:sz w:val="24"/>
          <w:szCs w:val="24"/>
        </w:rPr>
        <w:t>Балканский</w:t>
      </w:r>
      <w:proofErr w:type="gramEnd"/>
      <w:r w:rsidRPr="00483892">
        <w:rPr>
          <w:rFonts w:ascii="Times New Roman" w:hAnsi="Times New Roman" w:cs="Times New Roman"/>
          <w:sz w:val="24"/>
          <w:szCs w:val="24"/>
        </w:rPr>
        <w:t xml:space="preserve"> были выполнены работы по ремонту асфальтового покрытия внутриквартальных проездов площадью 11 тысяч 600 квадратных  метров, устроены пешеходные дорожки из тротуарной плитки площадью 345  квадратных  метров, установлены полторы тысячи погонных метров газонных ограждений.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На двух детских площадках по адресам: дом 108/24 по Будапештской улице и  дом 19 корпус 3 по улице </w:t>
      </w:r>
      <w:proofErr w:type="spellStart"/>
      <w:r w:rsidRPr="00483892">
        <w:rPr>
          <w:rFonts w:ascii="Times New Roman" w:hAnsi="Times New Roman" w:cs="Times New Roman"/>
          <w:sz w:val="24"/>
          <w:szCs w:val="24"/>
        </w:rPr>
        <w:t>Олеко</w:t>
      </w:r>
      <w:proofErr w:type="spellEnd"/>
      <w:r w:rsidRPr="00483892">
        <w:rPr>
          <w:rFonts w:ascii="Times New Roman" w:hAnsi="Times New Roman" w:cs="Times New Roman"/>
          <w:sz w:val="24"/>
          <w:szCs w:val="24"/>
        </w:rPr>
        <w:t xml:space="preserve"> </w:t>
      </w:r>
      <w:proofErr w:type="spellStart"/>
      <w:r w:rsidRPr="00483892">
        <w:rPr>
          <w:rFonts w:ascii="Times New Roman" w:hAnsi="Times New Roman" w:cs="Times New Roman"/>
          <w:sz w:val="24"/>
          <w:szCs w:val="24"/>
        </w:rPr>
        <w:t>Дундича</w:t>
      </w:r>
      <w:proofErr w:type="spellEnd"/>
      <w:r w:rsidRPr="00483892">
        <w:rPr>
          <w:rFonts w:ascii="Times New Roman" w:hAnsi="Times New Roman" w:cs="Times New Roman"/>
          <w:sz w:val="24"/>
          <w:szCs w:val="24"/>
        </w:rPr>
        <w:t xml:space="preserve"> произведена полная замена детского игрового оборудования. Кроме того, на семи детских площадках произведена замена отдельных игровых элементов.</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lastRenderedPageBreak/>
        <w:t>Выполнен ремонт ограждения спортивной площадки по адресу улица Ярослава Гашека дом 2 корпус 1.</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холодное время года осуществляется заливка и содержание катка возле дома 7 по улице Ярослава Гашека.</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Круглогодично ведутся работы по уборке и содержанию внутриквартальных скверов общей площадью 24 гектара.</w:t>
      </w:r>
    </w:p>
    <w:p w:rsidR="006E68E0" w:rsidRPr="00483892" w:rsidRDefault="006E68E0" w:rsidP="00483892">
      <w:pPr>
        <w:jc w:val="both"/>
        <w:rPr>
          <w:rFonts w:ascii="Times New Roman" w:hAnsi="Times New Roman" w:cs="Times New Roman"/>
          <w:b/>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Работа с  жителями округа</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Ежегодно  местной администрацией и  депутатами  МО </w:t>
      </w:r>
      <w:proofErr w:type="gramStart"/>
      <w:r w:rsidR="006E68E0" w:rsidRPr="00483892">
        <w:rPr>
          <w:rFonts w:ascii="Times New Roman" w:hAnsi="Times New Roman" w:cs="Times New Roman"/>
          <w:sz w:val="24"/>
          <w:szCs w:val="24"/>
        </w:rPr>
        <w:t>Балканский</w:t>
      </w:r>
      <w:proofErr w:type="gramEnd"/>
      <w:r w:rsidR="006E68E0" w:rsidRPr="00483892">
        <w:rPr>
          <w:rFonts w:ascii="Times New Roman" w:hAnsi="Times New Roman" w:cs="Times New Roman"/>
          <w:sz w:val="24"/>
          <w:szCs w:val="24"/>
        </w:rPr>
        <w:t xml:space="preserve"> разрабатываются  ведомственные целевые программы «Военно-патриотическое  воспитание  граждан», «Развитие  физической  культуры  и спорта»,  « Профилактика  дорожно-транспортного травматизма», «Профилактика потребления  наркотиков»., «Противодействие терроризму  и  экстремизму»,   «Профилактика  правонарушений», «Защита  прав  потребителей»,  ГОЧС  и, конечно,  программы  по  культуре  и досугу.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рамках  исполнения  муниципальных  программ   в  2022 году   для  жителей округа были организованы   мероприятия:  </w:t>
      </w: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 xml:space="preserve">Военная </w:t>
      </w:r>
      <w:proofErr w:type="spellStart"/>
      <w:r w:rsidRPr="00483892">
        <w:rPr>
          <w:rFonts w:ascii="Times New Roman" w:hAnsi="Times New Roman" w:cs="Times New Roman"/>
          <w:b/>
          <w:sz w:val="24"/>
          <w:szCs w:val="24"/>
        </w:rPr>
        <w:t>патриотика</w:t>
      </w:r>
      <w:proofErr w:type="spellEnd"/>
    </w:p>
    <w:p w:rsidR="006E68E0" w:rsidRPr="00483892" w:rsidRDefault="00483892" w:rsidP="00483892">
      <w:pPr>
        <w:jc w:val="both"/>
        <w:rPr>
          <w:rFonts w:ascii="Times New Roman" w:hAnsi="Times New Roman" w:cs="Times New Roman"/>
          <w:b/>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В этом году для молодёжи нашего округа состоялись захватывающие соревнования в духе лучших арамейских традиций — «Стальной десант» на полигоне танкового парка.</w:t>
      </w:r>
      <w:r w:rsidR="006E68E0" w:rsidRPr="00483892">
        <w:rPr>
          <w:rFonts w:ascii="Times New Roman" w:hAnsi="Times New Roman" w:cs="Times New Roman"/>
          <w:sz w:val="24"/>
          <w:szCs w:val="24"/>
        </w:rPr>
        <w:br/>
        <w:t xml:space="preserve">Ребята прошли допризывную подготовку в условиях, максимально приближенных к </w:t>
      </w:r>
      <w:proofErr w:type="gramStart"/>
      <w:r w:rsidR="006E68E0" w:rsidRPr="00483892">
        <w:rPr>
          <w:rFonts w:ascii="Times New Roman" w:hAnsi="Times New Roman" w:cs="Times New Roman"/>
          <w:sz w:val="24"/>
          <w:szCs w:val="24"/>
        </w:rPr>
        <w:t>армейским</w:t>
      </w:r>
      <w:proofErr w:type="gramEnd"/>
      <w:r w:rsidR="006E68E0" w:rsidRPr="00483892">
        <w:rPr>
          <w:rFonts w:ascii="Times New Roman" w:hAnsi="Times New Roman" w:cs="Times New Roman"/>
          <w:sz w:val="24"/>
          <w:szCs w:val="24"/>
        </w:rPr>
        <w:t>. В полном военном обмундировании с использованием оружия, военной техники, а так же спецэффектов - имитации взрывов, дымовых шашек ребята проходили полосы препятствий, стали участниками реконструкции боя.</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Проведена ежегодная акция «Открытка ветерану на День Победы», акция «Письмо в блокадный Ленинград», шахматный турнир, приуроченный к Дню Победы, в котором приняли участие дети и ветераны округа, экскурсии  военно-патриотической  направленности</w:t>
      </w:r>
      <w:proofErr w:type="gramStart"/>
      <w:r w:rsidRPr="00483892">
        <w:rPr>
          <w:rFonts w:ascii="Times New Roman" w:hAnsi="Times New Roman" w:cs="Times New Roman"/>
          <w:sz w:val="24"/>
          <w:szCs w:val="24"/>
        </w:rPr>
        <w:t xml:space="preserve">  В</w:t>
      </w:r>
      <w:proofErr w:type="gramEnd"/>
      <w:r w:rsidRPr="00483892">
        <w:rPr>
          <w:rFonts w:ascii="Times New Roman" w:hAnsi="Times New Roman" w:cs="Times New Roman"/>
          <w:sz w:val="24"/>
          <w:szCs w:val="24"/>
        </w:rPr>
        <w:t xml:space="preserve"> мероприятиях приняли участие 500 человек</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Развитие физкультуры и спорта</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Состоялись   спортивные  мероприятия: «Веселые старты», первенство по настольному теннису, турнир по </w:t>
      </w:r>
      <w:proofErr w:type="spellStart"/>
      <w:r w:rsidR="006E68E0" w:rsidRPr="00483892">
        <w:rPr>
          <w:rFonts w:ascii="Times New Roman" w:hAnsi="Times New Roman" w:cs="Times New Roman"/>
          <w:sz w:val="24"/>
          <w:szCs w:val="24"/>
        </w:rPr>
        <w:t>дартсу</w:t>
      </w:r>
      <w:proofErr w:type="spellEnd"/>
      <w:r w:rsidR="006E68E0" w:rsidRPr="00483892">
        <w:rPr>
          <w:rFonts w:ascii="Times New Roman" w:hAnsi="Times New Roman" w:cs="Times New Roman"/>
          <w:sz w:val="24"/>
          <w:szCs w:val="24"/>
        </w:rPr>
        <w:t xml:space="preserve">, соревнования по </w:t>
      </w:r>
      <w:proofErr w:type="spellStart"/>
      <w:r w:rsidR="006E68E0" w:rsidRPr="00483892">
        <w:rPr>
          <w:rFonts w:ascii="Times New Roman" w:hAnsi="Times New Roman" w:cs="Times New Roman"/>
          <w:sz w:val="24"/>
          <w:szCs w:val="24"/>
        </w:rPr>
        <w:t>стритболу</w:t>
      </w:r>
      <w:proofErr w:type="spellEnd"/>
      <w:r w:rsidR="006E68E0" w:rsidRPr="00483892">
        <w:rPr>
          <w:rFonts w:ascii="Times New Roman" w:hAnsi="Times New Roman" w:cs="Times New Roman"/>
          <w:sz w:val="24"/>
          <w:szCs w:val="24"/>
        </w:rPr>
        <w:t xml:space="preserve">, каратэ, стрельбе. Проведены спортивные турниры по футболу, баскетболу, пионерболу в школах округа.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Проведен муниципальный турнир по каратэ среди юношей и девушек.</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Организовано консультирование пенсионеров по использованию уличных тренажеров.</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Для жителей МО </w:t>
      </w:r>
      <w:proofErr w:type="gramStart"/>
      <w:r w:rsidRPr="00483892">
        <w:rPr>
          <w:rFonts w:ascii="Times New Roman" w:hAnsi="Times New Roman" w:cs="Times New Roman"/>
          <w:sz w:val="24"/>
          <w:szCs w:val="24"/>
        </w:rPr>
        <w:t>Балканский</w:t>
      </w:r>
      <w:proofErr w:type="gramEnd"/>
      <w:r w:rsidRPr="00483892">
        <w:rPr>
          <w:rFonts w:ascii="Times New Roman" w:hAnsi="Times New Roman" w:cs="Times New Roman"/>
          <w:sz w:val="24"/>
          <w:szCs w:val="24"/>
        </w:rPr>
        <w:t xml:space="preserve"> организованы спортивные мероприятия   « Скандинавская ходьба». Перед началом занятий опытный инструктор обязательно проводит разминку с задействованием всех групп  мышц, после чего приступают к 60 минутному занятию. С каждым днем участников мероприятия становится все больше и больше.</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данных мероприятиях приняли участие около 1 700 человек. </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lastRenderedPageBreak/>
        <w:t xml:space="preserve">С целью   профилактики  и снижения  </w:t>
      </w:r>
      <w:r w:rsidRPr="00483892">
        <w:rPr>
          <w:rFonts w:ascii="Times New Roman" w:hAnsi="Times New Roman" w:cs="Times New Roman"/>
          <w:b/>
          <w:sz w:val="24"/>
          <w:szCs w:val="24"/>
        </w:rPr>
        <w:t xml:space="preserve">дорожно-транспортного  травматизма  </w:t>
      </w:r>
      <w:r w:rsidRPr="00483892">
        <w:rPr>
          <w:rFonts w:ascii="Times New Roman" w:hAnsi="Times New Roman" w:cs="Times New Roman"/>
          <w:sz w:val="24"/>
          <w:szCs w:val="24"/>
        </w:rPr>
        <w:t xml:space="preserve">для    учащихся  начальной  школы   проведена масштабная акция   « Видимость </w:t>
      </w:r>
      <w:proofErr w:type="gramStart"/>
      <w:r w:rsidRPr="00483892">
        <w:rPr>
          <w:rFonts w:ascii="Times New Roman" w:hAnsi="Times New Roman" w:cs="Times New Roman"/>
          <w:sz w:val="24"/>
          <w:szCs w:val="24"/>
        </w:rPr>
        <w:t>на</w:t>
      </w:r>
      <w:proofErr w:type="gramEnd"/>
      <w:r w:rsidRPr="00483892">
        <w:rPr>
          <w:rFonts w:ascii="Times New Roman" w:hAnsi="Times New Roman" w:cs="Times New Roman"/>
          <w:sz w:val="24"/>
          <w:szCs w:val="24"/>
        </w:rPr>
        <w:t xml:space="preserve"> отлично!»,  </w:t>
      </w:r>
      <w:proofErr w:type="gramStart"/>
      <w:r w:rsidRPr="00483892">
        <w:rPr>
          <w:rFonts w:ascii="Times New Roman" w:hAnsi="Times New Roman" w:cs="Times New Roman"/>
          <w:sz w:val="24"/>
          <w:szCs w:val="24"/>
        </w:rPr>
        <w:t>в</w:t>
      </w:r>
      <w:proofErr w:type="gramEnd"/>
      <w:r w:rsidRPr="00483892">
        <w:rPr>
          <w:rFonts w:ascii="Times New Roman" w:hAnsi="Times New Roman" w:cs="Times New Roman"/>
          <w:sz w:val="24"/>
          <w:szCs w:val="24"/>
        </w:rPr>
        <w:t xml:space="preserve"> которой приняли участие около 1000 учащихся начальных классов, каждый участник акции получил светоотражающий </w:t>
      </w:r>
      <w:proofErr w:type="spellStart"/>
      <w:r w:rsidRPr="00483892">
        <w:rPr>
          <w:rFonts w:ascii="Times New Roman" w:hAnsi="Times New Roman" w:cs="Times New Roman"/>
          <w:sz w:val="24"/>
          <w:szCs w:val="24"/>
        </w:rPr>
        <w:t>фликер</w:t>
      </w:r>
      <w:proofErr w:type="spellEnd"/>
      <w:r w:rsidRPr="00483892">
        <w:rPr>
          <w:rFonts w:ascii="Times New Roman" w:hAnsi="Times New Roman" w:cs="Times New Roman"/>
          <w:sz w:val="24"/>
          <w:szCs w:val="24"/>
        </w:rPr>
        <w:t>, тематическую раскраску и паспорт безопасности школьника, в котором каждый ребенок нарисовал безопасный маршрут от дома до школы.</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течение 2022 года сотрудники МО </w:t>
      </w:r>
      <w:proofErr w:type="gramStart"/>
      <w:r w:rsidRPr="00483892">
        <w:rPr>
          <w:rFonts w:ascii="Times New Roman" w:hAnsi="Times New Roman" w:cs="Times New Roman"/>
          <w:sz w:val="24"/>
          <w:szCs w:val="24"/>
        </w:rPr>
        <w:t>Балканский</w:t>
      </w:r>
      <w:proofErr w:type="gramEnd"/>
      <w:r w:rsidRPr="00483892">
        <w:rPr>
          <w:rFonts w:ascii="Times New Roman" w:hAnsi="Times New Roman" w:cs="Times New Roman"/>
          <w:sz w:val="24"/>
          <w:szCs w:val="24"/>
        </w:rPr>
        <w:t>, совместно с волонтерами округа, побывали во всех детских садах, и провели в игровой форме занятия по правилам дорожного движения.</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Организованы  викторины и конкурсы в школах округа, в которых приняли участие 500 человек. Всем участникам вручены сувениры.</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Профилактика наркомании</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В рамках профилактики наркозависимости  проведено интерактивное мероприятие «Скажи жизни ДА!» В ходе мероприятия учащиеся изучили социально-нравственные аспекты здоровья, правила здорового образа жизни, последствия употребления </w:t>
      </w:r>
      <w:proofErr w:type="spellStart"/>
      <w:r w:rsidR="006E68E0" w:rsidRPr="00483892">
        <w:rPr>
          <w:rFonts w:ascii="Times New Roman" w:hAnsi="Times New Roman" w:cs="Times New Roman"/>
          <w:sz w:val="24"/>
          <w:szCs w:val="24"/>
        </w:rPr>
        <w:t>психо</w:t>
      </w:r>
      <w:proofErr w:type="spellEnd"/>
      <w:r w:rsidR="006E68E0" w:rsidRPr="00483892">
        <w:rPr>
          <w:rFonts w:ascii="Times New Roman" w:hAnsi="Times New Roman" w:cs="Times New Roman"/>
          <w:sz w:val="24"/>
          <w:szCs w:val="24"/>
        </w:rPr>
        <w:t xml:space="preserve">-активных веществ - социальные, нравственные, психологические и соматические, выделили проблемы употребления ПАВ для общества и государства, уличное мероприятие - викторина по профилактике наркозависимости. Проведена уличная акция с волонтерами округа </w:t>
      </w:r>
      <w:proofErr w:type="gramStart"/>
      <w:r w:rsidR="006E68E0" w:rsidRPr="00483892">
        <w:rPr>
          <w:rFonts w:ascii="Times New Roman" w:hAnsi="Times New Roman" w:cs="Times New Roman"/>
          <w:sz w:val="24"/>
          <w:szCs w:val="24"/>
        </w:rPr>
        <w:t>-Л</w:t>
      </w:r>
      <w:proofErr w:type="gramEnd"/>
      <w:r w:rsidR="006E68E0" w:rsidRPr="00483892">
        <w:rPr>
          <w:rFonts w:ascii="Times New Roman" w:hAnsi="Times New Roman" w:cs="Times New Roman"/>
          <w:sz w:val="24"/>
          <w:szCs w:val="24"/>
        </w:rPr>
        <w:t>иквидация надписей наркотической направленности. Совместно с ПМДЦ «</w:t>
      </w:r>
      <w:proofErr w:type="spellStart"/>
      <w:r w:rsidR="006E68E0" w:rsidRPr="00483892">
        <w:rPr>
          <w:rFonts w:ascii="Times New Roman" w:hAnsi="Times New Roman" w:cs="Times New Roman"/>
          <w:sz w:val="24"/>
          <w:szCs w:val="24"/>
        </w:rPr>
        <w:t>Фрунзенский</w:t>
      </w:r>
      <w:proofErr w:type="spellEnd"/>
      <w:r w:rsidR="006E68E0" w:rsidRPr="00483892">
        <w:rPr>
          <w:rFonts w:ascii="Times New Roman" w:hAnsi="Times New Roman" w:cs="Times New Roman"/>
          <w:sz w:val="24"/>
          <w:szCs w:val="24"/>
        </w:rPr>
        <w:t>» для подростков проведены лекции со специалистами наркологического диспансера.  В мероприятиях приняли участие более 600 человек.</w:t>
      </w:r>
    </w:p>
    <w:p w:rsidR="006E68E0" w:rsidRPr="00483892" w:rsidRDefault="006E68E0" w:rsidP="00483892">
      <w:pPr>
        <w:jc w:val="both"/>
        <w:rPr>
          <w:rFonts w:ascii="Times New Roman" w:hAnsi="Times New Roman" w:cs="Times New Roman"/>
          <w:sz w:val="24"/>
          <w:szCs w:val="24"/>
        </w:rPr>
      </w:pP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По программе  </w:t>
      </w:r>
      <w:r w:rsidR="006E68E0" w:rsidRPr="00483892">
        <w:rPr>
          <w:rFonts w:ascii="Times New Roman" w:hAnsi="Times New Roman" w:cs="Times New Roman"/>
          <w:b/>
          <w:sz w:val="24"/>
          <w:szCs w:val="24"/>
        </w:rPr>
        <w:t>«Организация  и проведение досуговых мероприятий»</w:t>
      </w:r>
      <w:r w:rsidR="006E68E0" w:rsidRPr="00483892">
        <w:rPr>
          <w:rFonts w:ascii="Times New Roman" w:hAnsi="Times New Roman" w:cs="Times New Roman"/>
          <w:sz w:val="24"/>
          <w:szCs w:val="24"/>
        </w:rPr>
        <w:t xml:space="preserve"> проведены следующие мероприятия:</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Приобретены билеты в ДК Ленсовета</w:t>
      </w:r>
      <w:r w:rsidR="00883243">
        <w:rPr>
          <w:rFonts w:ascii="Times New Roman" w:hAnsi="Times New Roman" w:cs="Times New Roman"/>
          <w:sz w:val="24"/>
          <w:szCs w:val="24"/>
        </w:rPr>
        <w:t xml:space="preserve"> на</w:t>
      </w:r>
      <w:r w:rsidRPr="00483892">
        <w:rPr>
          <w:rFonts w:ascii="Times New Roman" w:hAnsi="Times New Roman" w:cs="Times New Roman"/>
          <w:sz w:val="24"/>
          <w:szCs w:val="24"/>
        </w:rPr>
        <w:t xml:space="preserve"> спектакл</w:t>
      </w:r>
      <w:r w:rsidR="00883243">
        <w:rPr>
          <w:rFonts w:ascii="Times New Roman" w:hAnsi="Times New Roman" w:cs="Times New Roman"/>
          <w:sz w:val="24"/>
          <w:szCs w:val="24"/>
        </w:rPr>
        <w:t>и:</w:t>
      </w:r>
      <w:r w:rsidRPr="00483892">
        <w:rPr>
          <w:rFonts w:ascii="Times New Roman" w:hAnsi="Times New Roman" w:cs="Times New Roman"/>
          <w:sz w:val="24"/>
          <w:szCs w:val="24"/>
        </w:rPr>
        <w:t xml:space="preserve"> "Мы все помним", "</w:t>
      </w:r>
      <w:r w:rsidR="00883243">
        <w:rPr>
          <w:rFonts w:ascii="Times New Roman" w:hAnsi="Times New Roman" w:cs="Times New Roman"/>
          <w:sz w:val="24"/>
          <w:szCs w:val="24"/>
        </w:rPr>
        <w:t>Шикарная свадьба</w:t>
      </w:r>
      <w:r w:rsidRPr="00483892">
        <w:rPr>
          <w:rFonts w:ascii="Times New Roman" w:hAnsi="Times New Roman" w:cs="Times New Roman"/>
          <w:sz w:val="24"/>
          <w:szCs w:val="24"/>
        </w:rPr>
        <w:t>"</w:t>
      </w:r>
      <w:r w:rsidR="00883243">
        <w:rPr>
          <w:rFonts w:ascii="Times New Roman" w:hAnsi="Times New Roman" w:cs="Times New Roman"/>
          <w:sz w:val="24"/>
          <w:szCs w:val="24"/>
        </w:rPr>
        <w:t xml:space="preserve">, </w:t>
      </w:r>
      <w:r w:rsidRPr="00483892">
        <w:rPr>
          <w:rFonts w:ascii="Times New Roman" w:hAnsi="Times New Roman" w:cs="Times New Roman"/>
          <w:sz w:val="24"/>
          <w:szCs w:val="24"/>
        </w:rPr>
        <w:t xml:space="preserve"> "Любимые песни о главном"</w:t>
      </w:r>
      <w:r w:rsidR="00883243">
        <w:rPr>
          <w:rFonts w:ascii="Times New Roman" w:hAnsi="Times New Roman" w:cs="Times New Roman"/>
          <w:sz w:val="24"/>
          <w:szCs w:val="24"/>
        </w:rPr>
        <w:t>,</w:t>
      </w:r>
      <w:r w:rsidRPr="00483892">
        <w:rPr>
          <w:rFonts w:ascii="Times New Roman" w:hAnsi="Times New Roman" w:cs="Times New Roman"/>
          <w:sz w:val="24"/>
          <w:szCs w:val="24"/>
        </w:rPr>
        <w:t xml:space="preserve"> "Волшебное зеркало деда мороза"</w:t>
      </w:r>
      <w:r w:rsidR="00883243">
        <w:rPr>
          <w:rFonts w:ascii="Times New Roman" w:hAnsi="Times New Roman" w:cs="Times New Roman"/>
          <w:sz w:val="24"/>
          <w:szCs w:val="24"/>
        </w:rPr>
        <w:t>.</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К новому году в помещении МО </w:t>
      </w:r>
      <w:proofErr w:type="gramStart"/>
      <w:r w:rsidRPr="00483892">
        <w:rPr>
          <w:rFonts w:ascii="Times New Roman" w:hAnsi="Times New Roman" w:cs="Times New Roman"/>
          <w:sz w:val="24"/>
          <w:szCs w:val="24"/>
        </w:rPr>
        <w:t>Балканский</w:t>
      </w:r>
      <w:proofErr w:type="gramEnd"/>
      <w:r w:rsidRPr="00483892">
        <w:rPr>
          <w:rFonts w:ascii="Times New Roman" w:hAnsi="Times New Roman" w:cs="Times New Roman"/>
          <w:sz w:val="24"/>
          <w:szCs w:val="24"/>
        </w:rPr>
        <w:t xml:space="preserve"> прошло погружение в праздничную  атмосферу.  Для детей и родителей проведено  шесть семейных мастер-классов по росписи новогодней игрушки. Все участники смогли почувствовать себя в роли художника и собственноручно расписали елочные шары.</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Проведен творческий конкурс для жителей округа, " Я и моя мамочк</w:t>
      </w:r>
      <w:proofErr w:type="gramStart"/>
      <w:r w:rsidRPr="00483892">
        <w:rPr>
          <w:rFonts w:ascii="Times New Roman" w:hAnsi="Times New Roman" w:cs="Times New Roman"/>
          <w:sz w:val="24"/>
          <w:szCs w:val="24"/>
        </w:rPr>
        <w:t>а-</w:t>
      </w:r>
      <w:proofErr w:type="gramEnd"/>
      <w:r w:rsidRPr="00483892">
        <w:rPr>
          <w:rFonts w:ascii="Times New Roman" w:hAnsi="Times New Roman" w:cs="Times New Roman"/>
          <w:sz w:val="24"/>
          <w:szCs w:val="24"/>
        </w:rPr>
        <w:t xml:space="preserve"> лучшие друзья"</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Проведено 7 экскурсий </w:t>
      </w:r>
      <w:proofErr w:type="spellStart"/>
      <w:proofErr w:type="gramStart"/>
      <w:r w:rsidRPr="00483892">
        <w:rPr>
          <w:rFonts w:ascii="Times New Roman" w:hAnsi="Times New Roman" w:cs="Times New Roman"/>
          <w:sz w:val="24"/>
          <w:szCs w:val="24"/>
        </w:rPr>
        <w:t>экскурсий</w:t>
      </w:r>
      <w:proofErr w:type="spellEnd"/>
      <w:proofErr w:type="gramEnd"/>
      <w:r w:rsidRPr="00483892">
        <w:rPr>
          <w:rFonts w:ascii="Times New Roman" w:hAnsi="Times New Roman" w:cs="Times New Roman"/>
          <w:sz w:val="24"/>
          <w:szCs w:val="24"/>
        </w:rPr>
        <w:t xml:space="preserve"> в Петергоф с посещением дворца и в Гатчину с посещением парка и дворца, семейные экскурсии в танковый парк. Танковый парк - выставочное пространство под открытым небом, где собраны исторические и современные образцы военной техники, представлены образцы артиллерийских орудий и рассказана их история. Все танки на ходу и могут совершать эффектные имитации боевых выстрелов.</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Именно здесь мальчишки почувствовали себя настоящими мужчинами!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экскурсия проходит  по музейным экспозициям, где можно было увидеть грозную зенитную батарею, танки, штурмовавшие Берлин и захваченные вражеские машины.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lastRenderedPageBreak/>
        <w:t>Во время проведения интерактивной экскурсии у ребят была возможность подготовить орудие к бою, доставить в расположение топливные бочки, расшифровывать немецкие донесения, совершить холостой выстрел из зенитного орудия, произвести выстрел из оружия, представленного на выставке, принять участие в просмотре показательного выступления и демонстрации военной техники на ходу. А так же в условия приближенных к реальности  увидеть, как действует отряд спецназа во время проведения штурма и «зачистки» диверсантов.</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К декаде инвалидов  организованы адресные поздравлени</w:t>
      </w:r>
      <w:r w:rsidR="00883243">
        <w:rPr>
          <w:rFonts w:ascii="Times New Roman" w:hAnsi="Times New Roman" w:cs="Times New Roman"/>
          <w:sz w:val="24"/>
          <w:szCs w:val="24"/>
        </w:rPr>
        <w:t>я</w:t>
      </w:r>
      <w:r w:rsidRPr="00483892">
        <w:rPr>
          <w:rFonts w:ascii="Times New Roman" w:hAnsi="Times New Roman" w:cs="Times New Roman"/>
          <w:sz w:val="24"/>
          <w:szCs w:val="24"/>
        </w:rPr>
        <w:t xml:space="preserve"> с международным днем инвалидов, представителей общественных организаций, по состоянию здоровья не выходящих из дома.</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Были проведены адресные поздравления  более 800 юбиляров округа.</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Всего в  мероприятиях по досугу приняли  участие около 6000 человек.</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2022 году   продолжена помощь    ветеранам  и  пенсионерам, проживающим  на территории  нашего округа,  в овладении компьютерной   грамотностью. Консультации получили   около 30 человек.     </w:t>
      </w: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Профилактика   терроризма  и экстремизма</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В  рамках реализации вопроса местного значения «Участие  в  профилактике   терроризма  и экстремизма»    в  наших  официальных СМИ  регулярно размещаются информационные  материалы  по тематике терроризма,  экстремизма  и правонарушений</w:t>
      </w:r>
      <w:proofErr w:type="gramStart"/>
      <w:r w:rsidR="006E68E0" w:rsidRPr="00483892">
        <w:rPr>
          <w:rFonts w:ascii="Times New Roman" w:hAnsi="Times New Roman" w:cs="Times New Roman"/>
          <w:sz w:val="24"/>
          <w:szCs w:val="24"/>
        </w:rPr>
        <w:t xml:space="preserve">  </w:t>
      </w:r>
      <w:r w:rsidR="006E68E0" w:rsidRPr="00483892">
        <w:rPr>
          <w:rFonts w:ascii="Times New Roman" w:hAnsi="Times New Roman" w:cs="Times New Roman"/>
          <w:b/>
          <w:sz w:val="24"/>
          <w:szCs w:val="24"/>
        </w:rPr>
        <w:t>.</w:t>
      </w:r>
      <w:proofErr w:type="gramEnd"/>
      <w:r w:rsidR="006E68E0" w:rsidRPr="00483892">
        <w:rPr>
          <w:rFonts w:ascii="Times New Roman" w:hAnsi="Times New Roman" w:cs="Times New Roman"/>
          <w:b/>
          <w:sz w:val="24"/>
          <w:szCs w:val="24"/>
        </w:rPr>
        <w:t xml:space="preserve">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Проведены две уличные  акции,   посвященные памяти жертвам терроризма. Организованы конкурсы рисунков и конкурсы плакатов. Проведено учебное занятия по профилактике терроризма и экстремизма "Будь готов" на </w:t>
      </w:r>
      <w:proofErr w:type="gramStart"/>
      <w:r w:rsidRPr="00483892">
        <w:rPr>
          <w:rFonts w:ascii="Times New Roman" w:hAnsi="Times New Roman" w:cs="Times New Roman"/>
          <w:sz w:val="24"/>
          <w:szCs w:val="24"/>
        </w:rPr>
        <w:t>котором</w:t>
      </w:r>
      <w:proofErr w:type="gramEnd"/>
      <w:r w:rsidRPr="00483892">
        <w:rPr>
          <w:rFonts w:ascii="Times New Roman" w:hAnsi="Times New Roman" w:cs="Times New Roman"/>
          <w:sz w:val="24"/>
          <w:szCs w:val="24"/>
        </w:rPr>
        <w:t xml:space="preserve"> была произведена инсценировка захвата заложников.  В мероприятиях приняли участие 600 человек</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Проведены  творческие онлайн конкурсы плакатов и рисунков «Скажем терроризму нет»</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мероприятиях приняли участие 700 человек</w:t>
      </w: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Профилактика правонарушений</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Работа по  профилактике  правонарушений  осуществляется  нами в тесном взаимодействии  с  правоохранительными  органами  Фрунзенского  района.  </w:t>
      </w:r>
      <w:proofErr w:type="gramStart"/>
      <w:r w:rsidR="006E68E0" w:rsidRPr="00483892">
        <w:rPr>
          <w:rFonts w:ascii="Times New Roman" w:hAnsi="Times New Roman" w:cs="Times New Roman"/>
          <w:sz w:val="24"/>
          <w:szCs w:val="24"/>
        </w:rPr>
        <w:t>Это   регулярные  совместные  рейды  по  выявлению   фактов  правонарушений в области  правопорядка,  несанкционированной  торговли,  мест  торговли   алкогольной  продукции  без  лицензии,   продажи алкогольной и табачной продукции несовершеннолетним  лицам, выявление парковок автомобилей на газонах и др..  По результатам  совместных  с отделом полиции рейдов  выявлено  46 административных  правонарушений,   по ним составлены   протоколы, которые были переданы  для  принятия  решения в  административную  комиссию  Администрации  Фрунзенского  района.</w:t>
      </w:r>
      <w:proofErr w:type="gramEnd"/>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С целью профилактики телефонного мошенничества для ветеранов округа, один раз в квартал, проводятся круглые столы,  на которых присутствуют сотрудники полиции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течение года при  привлечении волонтеров ликвидируются надписи наркотической, террористической направленности на асфальте и   фасадах домов. </w:t>
      </w:r>
    </w:p>
    <w:p w:rsidR="006E68E0" w:rsidRDefault="006E68E0" w:rsidP="00483892">
      <w:pPr>
        <w:jc w:val="both"/>
        <w:rPr>
          <w:rFonts w:ascii="Times New Roman" w:hAnsi="Times New Roman" w:cs="Times New Roman"/>
          <w:sz w:val="24"/>
          <w:szCs w:val="24"/>
        </w:rPr>
      </w:pPr>
    </w:p>
    <w:p w:rsidR="000E4D80" w:rsidRPr="00483892" w:rsidRDefault="000E4D8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lastRenderedPageBreak/>
        <w:t xml:space="preserve">ГО ЧС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На  территории нашего  округа   успешно  функционируют два учебно-консультационных  центра по ГО ЧС,  которые  оборудованы  самыми  современными  учебными  пособиями, макетами,  стендами, информационной   литературой,   электронными тренажерами.     В течение 2022 года 150 неработающих жителей округа прошли </w:t>
      </w:r>
      <w:proofErr w:type="gramStart"/>
      <w:r w:rsidRPr="00483892">
        <w:rPr>
          <w:rFonts w:ascii="Times New Roman" w:hAnsi="Times New Roman" w:cs="Times New Roman"/>
          <w:sz w:val="24"/>
          <w:szCs w:val="24"/>
        </w:rPr>
        <w:t>обучение по программе</w:t>
      </w:r>
      <w:proofErr w:type="gramEnd"/>
      <w:r w:rsidRPr="00483892">
        <w:rPr>
          <w:rFonts w:ascii="Times New Roman" w:hAnsi="Times New Roman" w:cs="Times New Roman"/>
          <w:sz w:val="24"/>
          <w:szCs w:val="24"/>
        </w:rPr>
        <w:t xml:space="preserve"> «Действия в условиях ЧС». Каждый  неработающий житель округа  может записаться  на </w:t>
      </w:r>
      <w:proofErr w:type="gramStart"/>
      <w:r w:rsidRPr="00483892">
        <w:rPr>
          <w:rFonts w:ascii="Times New Roman" w:hAnsi="Times New Roman" w:cs="Times New Roman"/>
          <w:sz w:val="24"/>
          <w:szCs w:val="24"/>
        </w:rPr>
        <w:t>обучение  по</w:t>
      </w:r>
      <w:proofErr w:type="gramEnd"/>
      <w:r w:rsidRPr="00483892">
        <w:rPr>
          <w:rFonts w:ascii="Times New Roman" w:hAnsi="Times New Roman" w:cs="Times New Roman"/>
          <w:sz w:val="24"/>
          <w:szCs w:val="24"/>
        </w:rPr>
        <w:t xml:space="preserve"> этой программе в  местной  администрации.</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помещении муниципалитета установлен стенд, на котором размещается актуальная информация  и брошюры по тематике миграционной политики, профилактике дорожно-транспортного травматизма, ГО ЧС.</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 xml:space="preserve">Мигранты </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483892" w:rsidRPr="00483892">
        <w:rPr>
          <w:rFonts w:ascii="Times New Roman" w:hAnsi="Times New Roman" w:cs="Times New Roman"/>
          <w:sz w:val="24"/>
          <w:szCs w:val="24"/>
        </w:rPr>
        <w:t xml:space="preserve">   </w:t>
      </w:r>
      <w:r w:rsidRPr="00483892">
        <w:rPr>
          <w:rFonts w:ascii="Times New Roman" w:hAnsi="Times New Roman" w:cs="Times New Roman"/>
          <w:sz w:val="24"/>
          <w:szCs w:val="24"/>
        </w:rPr>
        <w:t>Для детей, обучающихся в школах округа,  проведено шесть автобусных  экскурсий                  « Петербург - город всех религий». В ходе экскурсии дети посетили Армянскую церковь св. Екатерины, Большую хоральную синагогу, Дацан</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Проведены конкурс стихов народов мира" Мы разные, но мы вместе"  в ГБОУ СОШ 314, онлай</w:t>
      </w:r>
      <w:proofErr w:type="gramStart"/>
      <w:r w:rsidRPr="00483892">
        <w:rPr>
          <w:rFonts w:ascii="Times New Roman" w:hAnsi="Times New Roman" w:cs="Times New Roman"/>
          <w:sz w:val="24"/>
          <w:szCs w:val="24"/>
        </w:rPr>
        <w:t>н-</w:t>
      </w:r>
      <w:proofErr w:type="gramEnd"/>
      <w:r w:rsidRPr="00483892">
        <w:rPr>
          <w:rFonts w:ascii="Times New Roman" w:hAnsi="Times New Roman" w:cs="Times New Roman"/>
          <w:sz w:val="24"/>
          <w:szCs w:val="24"/>
        </w:rPr>
        <w:t xml:space="preserve"> конкурс "Моя многонациональная Россия " Приобретены билеты в Гран макет Россия ( 127 </w:t>
      </w:r>
      <w:proofErr w:type="spellStart"/>
      <w:r w:rsidRPr="00483892">
        <w:rPr>
          <w:rFonts w:ascii="Times New Roman" w:hAnsi="Times New Roman" w:cs="Times New Roman"/>
          <w:sz w:val="24"/>
          <w:szCs w:val="24"/>
        </w:rPr>
        <w:t>шт</w:t>
      </w:r>
      <w:proofErr w:type="spellEnd"/>
      <w:r w:rsidRPr="00483892">
        <w:rPr>
          <w:rFonts w:ascii="Times New Roman" w:hAnsi="Times New Roman" w:cs="Times New Roman"/>
          <w:sz w:val="24"/>
          <w:szCs w:val="24"/>
        </w:rPr>
        <w:t>) выданы участникам викторин, конкурсов соревнований</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рамках реализации муниципальной программы </w:t>
      </w:r>
      <w:r w:rsidRPr="00483892">
        <w:rPr>
          <w:rFonts w:ascii="Times New Roman" w:hAnsi="Times New Roman" w:cs="Times New Roman"/>
          <w:b/>
          <w:sz w:val="24"/>
          <w:szCs w:val="24"/>
        </w:rPr>
        <w:t>«Организация и проведение местных и участие в организации и проведении городских праздничных и иных зрелищных мероприятий» организованы поздравления юбиляров округа,</w:t>
      </w:r>
      <w:r w:rsidRPr="00483892">
        <w:rPr>
          <w:rFonts w:ascii="Times New Roman" w:hAnsi="Times New Roman" w:cs="Times New Roman"/>
          <w:sz w:val="24"/>
          <w:szCs w:val="24"/>
        </w:rPr>
        <w:t xml:space="preserve"> адресные поздравления ветеранов округа к памятным датам, онлайн викторина посвященная снятию блокады Ленинграда</w:t>
      </w:r>
      <w:proofErr w:type="gramStart"/>
      <w:r w:rsidRPr="00483892">
        <w:rPr>
          <w:rFonts w:ascii="Times New Roman" w:hAnsi="Times New Roman" w:cs="Times New Roman"/>
          <w:sz w:val="24"/>
          <w:szCs w:val="24"/>
        </w:rPr>
        <w:t xml:space="preserve"> ,</w:t>
      </w:r>
      <w:proofErr w:type="gramEnd"/>
      <w:r w:rsidRPr="00483892">
        <w:rPr>
          <w:rFonts w:ascii="Times New Roman" w:hAnsi="Times New Roman" w:cs="Times New Roman"/>
          <w:sz w:val="24"/>
          <w:szCs w:val="24"/>
        </w:rPr>
        <w:t xml:space="preserve"> онлайн конкурс рисунков полное снятие блокады Ленинграда, фотоконкурс "Сила + нежность" , конкурс рисунков "В марте есть особый день», к Дню пожилого человека приобретены билеты на праздничный конце</w:t>
      </w:r>
      <w:proofErr w:type="gramStart"/>
      <w:r w:rsidRPr="00483892">
        <w:rPr>
          <w:rFonts w:ascii="Times New Roman" w:hAnsi="Times New Roman" w:cs="Times New Roman"/>
          <w:sz w:val="24"/>
          <w:szCs w:val="24"/>
        </w:rPr>
        <w:t>рт в ДК</w:t>
      </w:r>
      <w:proofErr w:type="gramEnd"/>
      <w:r w:rsidRPr="00483892">
        <w:rPr>
          <w:rFonts w:ascii="Times New Roman" w:hAnsi="Times New Roman" w:cs="Times New Roman"/>
          <w:sz w:val="24"/>
          <w:szCs w:val="24"/>
        </w:rPr>
        <w:t xml:space="preserve"> Ленсовета</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мероприятиях приняли участие 1450</w:t>
      </w:r>
    </w:p>
    <w:p w:rsidR="006E68E0" w:rsidRPr="00483892" w:rsidRDefault="006E68E0" w:rsidP="00483892">
      <w:pPr>
        <w:jc w:val="both"/>
        <w:rPr>
          <w:rFonts w:ascii="Times New Roman" w:hAnsi="Times New Roman" w:cs="Times New Roman"/>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Экологическое просвещение</w:t>
      </w:r>
    </w:p>
    <w:p w:rsidR="006E68E0"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6E68E0" w:rsidRPr="00483892">
        <w:rPr>
          <w:rFonts w:ascii="Times New Roman" w:hAnsi="Times New Roman" w:cs="Times New Roman"/>
          <w:sz w:val="24"/>
          <w:szCs w:val="24"/>
        </w:rPr>
        <w:t xml:space="preserve">В рамках программы экологического просвещения,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муниципального округа </w:t>
      </w:r>
      <w:proofErr w:type="gramStart"/>
      <w:r w:rsidR="006E68E0" w:rsidRPr="00483892">
        <w:rPr>
          <w:rFonts w:ascii="Times New Roman" w:hAnsi="Times New Roman" w:cs="Times New Roman"/>
          <w:sz w:val="24"/>
          <w:szCs w:val="24"/>
        </w:rPr>
        <w:t>Балканский</w:t>
      </w:r>
      <w:proofErr w:type="gramEnd"/>
      <w:r w:rsidR="006E68E0" w:rsidRPr="00483892">
        <w:rPr>
          <w:rFonts w:ascii="Times New Roman" w:hAnsi="Times New Roman" w:cs="Times New Roman"/>
          <w:sz w:val="24"/>
          <w:szCs w:val="24"/>
        </w:rPr>
        <w:t xml:space="preserve">  в   2022 году проведены:</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Конкурс рисунков "Арктика-крайний север земли"</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Мастер-класс по изготовлению и декорированию скворечников</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Рисунки на асфальте на экологическую тематику</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Изготовление новогодних игрушек из вторсырья "</w:t>
      </w:r>
      <w:proofErr w:type="spellStart"/>
      <w:r w:rsidRPr="00483892">
        <w:rPr>
          <w:rFonts w:ascii="Times New Roman" w:hAnsi="Times New Roman" w:cs="Times New Roman"/>
          <w:sz w:val="24"/>
          <w:szCs w:val="24"/>
        </w:rPr>
        <w:t>Экоподарок</w:t>
      </w:r>
      <w:proofErr w:type="spellEnd"/>
      <w:r w:rsidRPr="00483892">
        <w:rPr>
          <w:rFonts w:ascii="Times New Roman" w:hAnsi="Times New Roman" w:cs="Times New Roman"/>
          <w:sz w:val="24"/>
          <w:szCs w:val="24"/>
        </w:rPr>
        <w:t xml:space="preserve"> елке"</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Акция "Покорми птиц зимой" (изготовление кормушек для птиц).</w:t>
      </w:r>
    </w:p>
    <w:p w:rsidR="006E68E0" w:rsidRPr="00483892" w:rsidRDefault="0069503B" w:rsidP="00483892">
      <w:pPr>
        <w:jc w:val="both"/>
        <w:rPr>
          <w:rFonts w:ascii="Times New Roman" w:hAnsi="Times New Roman" w:cs="Times New Roman"/>
          <w:sz w:val="24"/>
          <w:szCs w:val="24"/>
        </w:rPr>
      </w:pPr>
      <w:r>
        <w:rPr>
          <w:rFonts w:ascii="Times New Roman" w:hAnsi="Times New Roman" w:cs="Times New Roman"/>
          <w:sz w:val="24"/>
          <w:szCs w:val="24"/>
        </w:rPr>
        <w:lastRenderedPageBreak/>
        <w:t>Акция "Неделя экологии" (</w:t>
      </w:r>
      <w:bookmarkStart w:id="0" w:name="_GoBack"/>
      <w:bookmarkEnd w:id="0"/>
      <w:r w:rsidR="006E68E0" w:rsidRPr="00483892">
        <w:rPr>
          <w:rFonts w:ascii="Times New Roman" w:hAnsi="Times New Roman" w:cs="Times New Roman"/>
          <w:sz w:val="24"/>
          <w:szCs w:val="24"/>
        </w:rPr>
        <w:t>участникам акции выданы билеты в Океанариум) Акция " Сделай наш район чище, уютнее и краше" с волонтерами клуба                          " Современник" (участникам акции выданы билеты в Мираж-</w:t>
      </w:r>
      <w:proofErr w:type="spellStart"/>
      <w:r w:rsidR="006E68E0" w:rsidRPr="00483892">
        <w:rPr>
          <w:rFonts w:ascii="Times New Roman" w:hAnsi="Times New Roman" w:cs="Times New Roman"/>
          <w:sz w:val="24"/>
          <w:szCs w:val="24"/>
        </w:rPr>
        <w:t>синема</w:t>
      </w:r>
      <w:proofErr w:type="spellEnd"/>
      <w:r w:rsidR="006E68E0" w:rsidRPr="00483892">
        <w:rPr>
          <w:rFonts w:ascii="Times New Roman" w:hAnsi="Times New Roman" w:cs="Times New Roman"/>
          <w:sz w:val="24"/>
          <w:szCs w:val="24"/>
        </w:rPr>
        <w:t>)</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Акция с волонтерами  клуба " Современник" по уборке скошенной травы</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помещении МО организован сбор пластиковых крышек и использованных батареек</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В мероприятиях приняли участие более 400 человек.</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2022 году было издано и распространено среди жителей  и организаций округа </w:t>
      </w:r>
      <w:proofErr w:type="spellStart"/>
      <w:r w:rsidRPr="00483892">
        <w:rPr>
          <w:rFonts w:ascii="Times New Roman" w:hAnsi="Times New Roman" w:cs="Times New Roman"/>
          <w:sz w:val="24"/>
          <w:szCs w:val="24"/>
        </w:rPr>
        <w:t>евробуклетов</w:t>
      </w:r>
      <w:proofErr w:type="spellEnd"/>
      <w:r w:rsidRPr="00483892">
        <w:rPr>
          <w:rFonts w:ascii="Times New Roman" w:hAnsi="Times New Roman" w:cs="Times New Roman"/>
          <w:sz w:val="24"/>
          <w:szCs w:val="24"/>
        </w:rPr>
        <w:t xml:space="preserve"> и брошюр по разной тематике  общим тиражом 1 300 экз. </w:t>
      </w:r>
    </w:p>
    <w:p w:rsidR="006E68E0" w:rsidRPr="00483892" w:rsidRDefault="006E68E0" w:rsidP="00483892">
      <w:pPr>
        <w:jc w:val="both"/>
        <w:rPr>
          <w:rFonts w:ascii="Times New Roman" w:hAnsi="Times New Roman" w:cs="Times New Roman"/>
          <w:b/>
          <w:sz w:val="24"/>
          <w:szCs w:val="24"/>
        </w:rPr>
      </w:pPr>
    </w:p>
    <w:p w:rsidR="006E68E0" w:rsidRPr="00483892" w:rsidRDefault="006E68E0" w:rsidP="00483892">
      <w:pPr>
        <w:jc w:val="both"/>
        <w:rPr>
          <w:rFonts w:ascii="Times New Roman" w:hAnsi="Times New Roman" w:cs="Times New Roman"/>
          <w:b/>
          <w:sz w:val="24"/>
          <w:szCs w:val="24"/>
        </w:rPr>
      </w:pPr>
    </w:p>
    <w:p w:rsidR="006E68E0" w:rsidRPr="00483892" w:rsidRDefault="006E68E0" w:rsidP="00483892">
      <w:pPr>
        <w:jc w:val="both"/>
        <w:rPr>
          <w:rFonts w:ascii="Times New Roman" w:hAnsi="Times New Roman" w:cs="Times New Roman"/>
          <w:b/>
          <w:sz w:val="24"/>
          <w:szCs w:val="24"/>
        </w:rPr>
      </w:pPr>
      <w:r w:rsidRPr="00483892">
        <w:rPr>
          <w:rFonts w:ascii="Times New Roman" w:hAnsi="Times New Roman" w:cs="Times New Roman"/>
          <w:b/>
          <w:sz w:val="24"/>
          <w:szCs w:val="24"/>
        </w:rPr>
        <w:t>Общественные организации</w:t>
      </w:r>
    </w:p>
    <w:p w:rsidR="006E68E0" w:rsidRPr="00483892" w:rsidRDefault="006E68E0"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483892" w:rsidRPr="00483892">
        <w:rPr>
          <w:rFonts w:ascii="Times New Roman" w:hAnsi="Times New Roman" w:cs="Times New Roman"/>
          <w:sz w:val="24"/>
          <w:szCs w:val="24"/>
        </w:rPr>
        <w:t xml:space="preserve">  </w:t>
      </w:r>
      <w:r w:rsidRPr="00483892">
        <w:rPr>
          <w:rFonts w:ascii="Times New Roman" w:hAnsi="Times New Roman" w:cs="Times New Roman"/>
          <w:sz w:val="24"/>
          <w:szCs w:val="24"/>
        </w:rPr>
        <w:t xml:space="preserve">В нашем муниципальном округе осуществляют свою  деятельность 12  общественных  организаций:  6  Советов  ветеранов,   общество «Жители  блокадного  Ленинграда»,  3 общественных  организации  инвалидов,  общество «Малолетние  узники  фашистских  лагерей»,  местное отделение  «Союза пенсионеров  России».  На  учете  в общественных  организациях  состоят  около 5 тыс.  человек.       С целью  систематизации   работы  всех  общественных  организаций  округа  создан  Координационный  Совет,  который  возглавляет  Валентина  Николаевна </w:t>
      </w:r>
      <w:proofErr w:type="spellStart"/>
      <w:r w:rsidRPr="00483892">
        <w:rPr>
          <w:rFonts w:ascii="Times New Roman" w:hAnsi="Times New Roman" w:cs="Times New Roman"/>
          <w:sz w:val="24"/>
          <w:szCs w:val="24"/>
        </w:rPr>
        <w:t>Чубко</w:t>
      </w:r>
      <w:proofErr w:type="spellEnd"/>
      <w:r w:rsidRPr="00483892">
        <w:rPr>
          <w:rFonts w:ascii="Times New Roman" w:hAnsi="Times New Roman" w:cs="Times New Roman"/>
          <w:sz w:val="24"/>
          <w:szCs w:val="24"/>
        </w:rPr>
        <w:t>.  На  Совете обсуждаются  и принимаются  решения  с  учетом  пожеланий  жителей  округа  о  планируемых  работах  по  благоустройству  территории,  о планируемых  культурных  мероприятиях.  Обсуждается текущая  работа местной  администрации,  выполнение ведомственных  целевых программ.</w:t>
      </w:r>
    </w:p>
    <w:p w:rsidR="00761F81" w:rsidRPr="00483892" w:rsidRDefault="00761F81" w:rsidP="00483892">
      <w:pPr>
        <w:jc w:val="both"/>
        <w:rPr>
          <w:rFonts w:ascii="Times New Roman" w:hAnsi="Times New Roman" w:cs="Times New Roman"/>
          <w:b/>
          <w:sz w:val="24"/>
          <w:szCs w:val="24"/>
        </w:rPr>
      </w:pPr>
    </w:p>
    <w:p w:rsidR="00761F81" w:rsidRPr="00483892" w:rsidRDefault="00761F81" w:rsidP="00483892">
      <w:pPr>
        <w:jc w:val="both"/>
        <w:rPr>
          <w:rFonts w:ascii="Times New Roman" w:hAnsi="Times New Roman" w:cs="Times New Roman"/>
          <w:b/>
          <w:sz w:val="24"/>
          <w:szCs w:val="24"/>
        </w:rPr>
      </w:pPr>
      <w:r w:rsidRPr="00483892">
        <w:rPr>
          <w:rFonts w:ascii="Times New Roman" w:hAnsi="Times New Roman" w:cs="Times New Roman"/>
          <w:b/>
          <w:sz w:val="24"/>
          <w:szCs w:val="24"/>
        </w:rPr>
        <w:t>Муниципальные СМИ</w:t>
      </w:r>
    </w:p>
    <w:p w:rsidR="00761F81"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b/>
          <w:sz w:val="24"/>
          <w:szCs w:val="24"/>
        </w:rPr>
        <w:t xml:space="preserve">   </w:t>
      </w:r>
      <w:r w:rsidR="00761F81" w:rsidRPr="00483892">
        <w:rPr>
          <w:rFonts w:ascii="Times New Roman" w:hAnsi="Times New Roman" w:cs="Times New Roman"/>
          <w:b/>
          <w:sz w:val="24"/>
          <w:szCs w:val="24"/>
        </w:rPr>
        <w:t xml:space="preserve"> </w:t>
      </w:r>
      <w:r w:rsidR="00761F81" w:rsidRPr="00483892">
        <w:rPr>
          <w:rFonts w:ascii="Times New Roman" w:hAnsi="Times New Roman" w:cs="Times New Roman"/>
          <w:sz w:val="24"/>
          <w:szCs w:val="24"/>
        </w:rPr>
        <w:t>Мы стремимся к более широкому и доступному доведению до сведения наших жителей информации о  своей работе, о принимаемых решениях. С этой целью активно используется газета «</w:t>
      </w:r>
      <w:proofErr w:type="spellStart"/>
      <w:r w:rsidR="00761F81" w:rsidRPr="00483892">
        <w:rPr>
          <w:rFonts w:ascii="Times New Roman" w:hAnsi="Times New Roman" w:cs="Times New Roman"/>
          <w:sz w:val="24"/>
          <w:szCs w:val="24"/>
        </w:rPr>
        <w:t>Купчинские</w:t>
      </w:r>
      <w:proofErr w:type="spellEnd"/>
      <w:r w:rsidR="00761F81" w:rsidRPr="00483892">
        <w:rPr>
          <w:rFonts w:ascii="Times New Roman" w:hAnsi="Times New Roman" w:cs="Times New Roman"/>
          <w:sz w:val="24"/>
          <w:szCs w:val="24"/>
        </w:rPr>
        <w:t xml:space="preserve"> Просторы», официальный сайт  муниципального образования </w:t>
      </w:r>
      <w:proofErr w:type="spellStart"/>
      <w:r w:rsidR="00761F81" w:rsidRPr="00483892">
        <w:rPr>
          <w:rFonts w:ascii="Times New Roman" w:hAnsi="Times New Roman" w:cs="Times New Roman"/>
          <w:sz w:val="24"/>
          <w:szCs w:val="24"/>
          <w:lang w:val="en-US"/>
        </w:rPr>
        <w:t>mo</w:t>
      </w:r>
      <w:proofErr w:type="spellEnd"/>
      <w:r w:rsidR="00761F81" w:rsidRPr="00483892">
        <w:rPr>
          <w:rFonts w:ascii="Times New Roman" w:hAnsi="Times New Roman" w:cs="Times New Roman"/>
          <w:sz w:val="24"/>
          <w:szCs w:val="24"/>
        </w:rPr>
        <w:t>-</w:t>
      </w:r>
      <w:proofErr w:type="spellStart"/>
      <w:r w:rsidR="00761F81" w:rsidRPr="00483892">
        <w:rPr>
          <w:rFonts w:ascii="Times New Roman" w:hAnsi="Times New Roman" w:cs="Times New Roman"/>
          <w:sz w:val="24"/>
          <w:szCs w:val="24"/>
          <w:lang w:val="en-US"/>
        </w:rPr>
        <w:t>balkanskiy</w:t>
      </w:r>
      <w:proofErr w:type="spellEnd"/>
      <w:r w:rsidR="00761F81" w:rsidRPr="00483892">
        <w:rPr>
          <w:rFonts w:ascii="Times New Roman" w:hAnsi="Times New Roman" w:cs="Times New Roman"/>
          <w:sz w:val="24"/>
          <w:szCs w:val="24"/>
        </w:rPr>
        <w:t>.</w:t>
      </w:r>
      <w:proofErr w:type="spellStart"/>
      <w:r w:rsidR="00761F81" w:rsidRPr="00483892">
        <w:rPr>
          <w:rFonts w:ascii="Times New Roman" w:hAnsi="Times New Roman" w:cs="Times New Roman"/>
          <w:sz w:val="24"/>
          <w:szCs w:val="24"/>
          <w:lang w:val="en-US"/>
        </w:rPr>
        <w:t>ru</w:t>
      </w:r>
      <w:proofErr w:type="spellEnd"/>
      <w:r w:rsidR="00761F81" w:rsidRPr="00483892">
        <w:rPr>
          <w:rFonts w:ascii="Times New Roman" w:hAnsi="Times New Roman" w:cs="Times New Roman"/>
          <w:sz w:val="24"/>
          <w:szCs w:val="24"/>
        </w:rPr>
        <w:t xml:space="preserve"> и группа  в социальной сети «</w:t>
      </w:r>
      <w:proofErr w:type="spellStart"/>
      <w:r w:rsidR="00761F81" w:rsidRPr="00483892">
        <w:rPr>
          <w:rFonts w:ascii="Times New Roman" w:hAnsi="Times New Roman" w:cs="Times New Roman"/>
          <w:sz w:val="24"/>
          <w:szCs w:val="24"/>
        </w:rPr>
        <w:t>Вконтакте</w:t>
      </w:r>
      <w:proofErr w:type="spellEnd"/>
      <w:r w:rsidR="00761F81" w:rsidRPr="00483892">
        <w:rPr>
          <w:rFonts w:ascii="Times New Roman" w:hAnsi="Times New Roman" w:cs="Times New Roman"/>
          <w:sz w:val="24"/>
          <w:szCs w:val="24"/>
        </w:rPr>
        <w:t xml:space="preserve">».     </w:t>
      </w:r>
    </w:p>
    <w:p w:rsidR="00761F81" w:rsidRPr="00483892" w:rsidRDefault="00761F81"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Число посещений нашего сайта   постоянно растет, он становится все более популярным. На сайте размещается вся актуальная информация о деятельности муниципального совета и местной администрации, а также много полезной  информации органов  внутренних дел, прокуратуры, МЧС, Центра занятости,  </w:t>
      </w:r>
      <w:proofErr w:type="spellStart"/>
      <w:r w:rsidRPr="00483892">
        <w:rPr>
          <w:rFonts w:ascii="Times New Roman" w:hAnsi="Times New Roman" w:cs="Times New Roman"/>
          <w:sz w:val="24"/>
          <w:szCs w:val="24"/>
        </w:rPr>
        <w:t>Росреестра</w:t>
      </w:r>
      <w:proofErr w:type="spellEnd"/>
      <w:r w:rsidRPr="00483892">
        <w:rPr>
          <w:rFonts w:ascii="Times New Roman" w:hAnsi="Times New Roman" w:cs="Times New Roman"/>
          <w:sz w:val="24"/>
          <w:szCs w:val="24"/>
        </w:rPr>
        <w:t>, Пенсионного фонда  и других ведомств. В регулярном режиме обновляется лента новостей.</w:t>
      </w:r>
    </w:p>
    <w:p w:rsidR="00761F81" w:rsidRPr="00483892" w:rsidRDefault="00761F81" w:rsidP="00483892">
      <w:pPr>
        <w:jc w:val="both"/>
        <w:rPr>
          <w:rFonts w:ascii="Times New Roman" w:hAnsi="Times New Roman" w:cs="Times New Roman"/>
          <w:sz w:val="24"/>
          <w:szCs w:val="24"/>
        </w:rPr>
      </w:pPr>
      <w:r w:rsidRPr="00483892">
        <w:rPr>
          <w:rFonts w:ascii="Times New Roman" w:hAnsi="Times New Roman" w:cs="Times New Roman"/>
          <w:sz w:val="24"/>
          <w:szCs w:val="24"/>
        </w:rPr>
        <w:t>Чтобы наша муниципальная газета «</w:t>
      </w:r>
      <w:proofErr w:type="spellStart"/>
      <w:r w:rsidRPr="00483892">
        <w:rPr>
          <w:rFonts w:ascii="Times New Roman" w:hAnsi="Times New Roman" w:cs="Times New Roman"/>
          <w:sz w:val="24"/>
          <w:szCs w:val="24"/>
        </w:rPr>
        <w:t>Купчинские</w:t>
      </w:r>
      <w:proofErr w:type="spellEnd"/>
      <w:r w:rsidRPr="00483892">
        <w:rPr>
          <w:rFonts w:ascii="Times New Roman" w:hAnsi="Times New Roman" w:cs="Times New Roman"/>
          <w:sz w:val="24"/>
          <w:szCs w:val="24"/>
        </w:rPr>
        <w:t xml:space="preserve"> просторы» стала интересней для наших жителей, мы  привлекаем профессиональных журналистов, используем цветную полиграфию, размещаем кроссворды. На последней странице газеты мы размещаем бланк «Наказ жителя округа», который можно заполнить и оставить в приемной или отправить почтой. </w:t>
      </w:r>
    </w:p>
    <w:p w:rsidR="00761F81" w:rsidRPr="00483892" w:rsidRDefault="00761F81" w:rsidP="00483892">
      <w:pPr>
        <w:jc w:val="both"/>
        <w:rPr>
          <w:rFonts w:ascii="Times New Roman" w:hAnsi="Times New Roman" w:cs="Times New Roman"/>
          <w:sz w:val="24"/>
          <w:szCs w:val="24"/>
        </w:rPr>
      </w:pPr>
      <w:r w:rsidRPr="00483892">
        <w:rPr>
          <w:rFonts w:ascii="Times New Roman" w:hAnsi="Times New Roman" w:cs="Times New Roman"/>
          <w:sz w:val="24"/>
          <w:szCs w:val="24"/>
        </w:rPr>
        <w:t>В 2022 году было выпущено и распространено 17 номеров газеты «</w:t>
      </w:r>
      <w:proofErr w:type="spellStart"/>
      <w:r w:rsidRPr="00483892">
        <w:rPr>
          <w:rFonts w:ascii="Times New Roman" w:hAnsi="Times New Roman" w:cs="Times New Roman"/>
          <w:sz w:val="24"/>
          <w:szCs w:val="24"/>
        </w:rPr>
        <w:t>Купчинские</w:t>
      </w:r>
      <w:proofErr w:type="spellEnd"/>
      <w:r w:rsidRPr="00483892">
        <w:rPr>
          <w:rFonts w:ascii="Times New Roman" w:hAnsi="Times New Roman" w:cs="Times New Roman"/>
          <w:sz w:val="24"/>
          <w:szCs w:val="24"/>
        </w:rPr>
        <w:t xml:space="preserve"> просторы» общим тиражом 180 тыс. экземпляров. </w:t>
      </w:r>
    </w:p>
    <w:p w:rsidR="00761F81" w:rsidRPr="00483892" w:rsidRDefault="00761F81" w:rsidP="00483892">
      <w:pPr>
        <w:jc w:val="both"/>
        <w:rPr>
          <w:rFonts w:ascii="Times New Roman" w:hAnsi="Times New Roman" w:cs="Times New Roman"/>
          <w:sz w:val="24"/>
          <w:szCs w:val="24"/>
        </w:rPr>
      </w:pPr>
      <w:r w:rsidRPr="00483892">
        <w:rPr>
          <w:rFonts w:ascii="Times New Roman" w:hAnsi="Times New Roman" w:cs="Times New Roman"/>
          <w:sz w:val="24"/>
          <w:szCs w:val="24"/>
        </w:rPr>
        <w:lastRenderedPageBreak/>
        <w:tab/>
        <w:t>В социальной сети «</w:t>
      </w:r>
      <w:proofErr w:type="spellStart"/>
      <w:r w:rsidRPr="00483892">
        <w:rPr>
          <w:rFonts w:ascii="Times New Roman" w:hAnsi="Times New Roman" w:cs="Times New Roman"/>
          <w:sz w:val="24"/>
          <w:szCs w:val="24"/>
        </w:rPr>
        <w:t>Вконтакте</w:t>
      </w:r>
      <w:proofErr w:type="spellEnd"/>
      <w:r w:rsidRPr="00483892">
        <w:rPr>
          <w:rFonts w:ascii="Times New Roman" w:hAnsi="Times New Roman" w:cs="Times New Roman"/>
          <w:sz w:val="24"/>
          <w:szCs w:val="24"/>
        </w:rPr>
        <w:t>» создана группа под названием «</w:t>
      </w:r>
      <w:r w:rsidR="00081996" w:rsidRPr="00483892">
        <w:rPr>
          <w:rFonts w:ascii="Times New Roman" w:hAnsi="Times New Roman" w:cs="Times New Roman"/>
          <w:sz w:val="24"/>
          <w:szCs w:val="24"/>
        </w:rPr>
        <w:t>Муниципальное образование</w:t>
      </w:r>
      <w:r w:rsidRPr="00483892">
        <w:rPr>
          <w:rFonts w:ascii="Times New Roman" w:hAnsi="Times New Roman" w:cs="Times New Roman"/>
          <w:sz w:val="24"/>
          <w:szCs w:val="24"/>
        </w:rPr>
        <w:t xml:space="preserve"> </w:t>
      </w:r>
      <w:proofErr w:type="gramStart"/>
      <w:r w:rsidRPr="00483892">
        <w:rPr>
          <w:rFonts w:ascii="Times New Roman" w:hAnsi="Times New Roman" w:cs="Times New Roman"/>
          <w:sz w:val="24"/>
          <w:szCs w:val="24"/>
        </w:rPr>
        <w:t>Балканский</w:t>
      </w:r>
      <w:proofErr w:type="gramEnd"/>
      <w:r w:rsidRPr="00483892">
        <w:rPr>
          <w:rFonts w:ascii="Times New Roman" w:hAnsi="Times New Roman" w:cs="Times New Roman"/>
          <w:sz w:val="24"/>
          <w:szCs w:val="24"/>
        </w:rPr>
        <w:t xml:space="preserve">».  Сейчас в нашей группе более двух тысяч подписчиков. </w:t>
      </w:r>
    </w:p>
    <w:p w:rsidR="00761F81" w:rsidRPr="00483892" w:rsidRDefault="00761F81" w:rsidP="00483892">
      <w:pPr>
        <w:jc w:val="both"/>
        <w:rPr>
          <w:rFonts w:ascii="Times New Roman" w:hAnsi="Times New Roman" w:cs="Times New Roman"/>
          <w:sz w:val="24"/>
          <w:szCs w:val="24"/>
        </w:rPr>
      </w:pPr>
      <w:r w:rsidRPr="00483892">
        <w:rPr>
          <w:rFonts w:ascii="Times New Roman" w:hAnsi="Times New Roman" w:cs="Times New Roman"/>
          <w:sz w:val="24"/>
          <w:szCs w:val="24"/>
        </w:rPr>
        <w:t>В этой группе мы размещаем все наши новости, информацию о проводимых мероприятиях, о билетах на концерты, об экскурсиях.</w:t>
      </w:r>
    </w:p>
    <w:p w:rsidR="00761F81" w:rsidRPr="00483892" w:rsidRDefault="00761F81" w:rsidP="00483892">
      <w:pPr>
        <w:jc w:val="both"/>
        <w:rPr>
          <w:rFonts w:ascii="Times New Roman" w:hAnsi="Times New Roman" w:cs="Times New Roman"/>
          <w:sz w:val="24"/>
          <w:szCs w:val="24"/>
        </w:rPr>
      </w:pPr>
      <w:r w:rsidRPr="00483892">
        <w:rPr>
          <w:rFonts w:ascii="Times New Roman" w:hAnsi="Times New Roman" w:cs="Times New Roman"/>
          <w:sz w:val="24"/>
          <w:szCs w:val="24"/>
        </w:rPr>
        <w:t>Предлагаем нашим жителям активней участвовать в обсуждениях в группе,  присылать интересные материалы, посещать  наши мероприятия. Режим постоянной обратной связи с жителями округа - это залог эффективности нашей работы.</w:t>
      </w:r>
    </w:p>
    <w:p w:rsidR="00761F81" w:rsidRPr="00483892" w:rsidRDefault="00761F81" w:rsidP="00483892">
      <w:pPr>
        <w:jc w:val="both"/>
        <w:rPr>
          <w:rFonts w:ascii="Times New Roman" w:hAnsi="Times New Roman" w:cs="Times New Roman"/>
          <w:b/>
          <w:sz w:val="24"/>
          <w:szCs w:val="24"/>
        </w:rPr>
      </w:pPr>
    </w:p>
    <w:p w:rsidR="00761F81" w:rsidRPr="00483892" w:rsidRDefault="00761F81" w:rsidP="00483892">
      <w:pPr>
        <w:jc w:val="both"/>
        <w:rPr>
          <w:rFonts w:ascii="Times New Roman" w:hAnsi="Times New Roman" w:cs="Times New Roman"/>
          <w:b/>
          <w:sz w:val="24"/>
          <w:szCs w:val="24"/>
        </w:rPr>
      </w:pPr>
    </w:p>
    <w:p w:rsidR="00761F81" w:rsidRPr="00483892" w:rsidRDefault="00761F81" w:rsidP="00483892">
      <w:pPr>
        <w:jc w:val="both"/>
        <w:rPr>
          <w:rFonts w:ascii="Times New Roman" w:hAnsi="Times New Roman" w:cs="Times New Roman"/>
          <w:b/>
          <w:sz w:val="24"/>
          <w:szCs w:val="24"/>
        </w:rPr>
      </w:pPr>
    </w:p>
    <w:p w:rsidR="00A7396A" w:rsidRPr="00483892" w:rsidRDefault="00A7396A" w:rsidP="00483892">
      <w:pPr>
        <w:jc w:val="both"/>
        <w:rPr>
          <w:rFonts w:ascii="Times New Roman" w:hAnsi="Times New Roman" w:cs="Times New Roman"/>
          <w:b/>
          <w:sz w:val="24"/>
          <w:szCs w:val="24"/>
        </w:rPr>
      </w:pPr>
      <w:r w:rsidRPr="00483892">
        <w:rPr>
          <w:rFonts w:ascii="Times New Roman" w:hAnsi="Times New Roman" w:cs="Times New Roman"/>
          <w:b/>
          <w:sz w:val="24"/>
          <w:szCs w:val="24"/>
        </w:rPr>
        <w:t xml:space="preserve">Опека и попечительство    </w:t>
      </w:r>
    </w:p>
    <w:p w:rsidR="00A7396A"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A7396A" w:rsidRPr="00483892">
        <w:rPr>
          <w:rFonts w:ascii="Times New Roman" w:hAnsi="Times New Roman" w:cs="Times New Roman"/>
          <w:sz w:val="24"/>
          <w:szCs w:val="24"/>
        </w:rPr>
        <w:t xml:space="preserve">Работа в области опеки и попечительства – одно из важнейших направлений в деятельности местной администрации. </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Основным направлением в работе отдела является выявление и устройство детей-сирот и детей, оставшихся без родительского попечения, работа с семьями и детьми, признанными  находящимися в социально-опасном положении. </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 2022 году отделом опеки и попечительства было выявлено 60 несовершеннолетних, оставшихся без попечения родителей. Из них 48 несовершеннолетних были оставлены матерями при рождении в родильном доме № 16. В отношении </w:t>
      </w:r>
      <w:proofErr w:type="gramStart"/>
      <w:r w:rsidRPr="00483892">
        <w:rPr>
          <w:rFonts w:ascii="Times New Roman" w:hAnsi="Times New Roman" w:cs="Times New Roman"/>
          <w:sz w:val="24"/>
          <w:szCs w:val="24"/>
        </w:rPr>
        <w:t>детей, оставшихся без попечения родителей отделом опеки и попечительства принимаются</w:t>
      </w:r>
      <w:proofErr w:type="gramEnd"/>
      <w:r w:rsidRPr="00483892">
        <w:rPr>
          <w:rFonts w:ascii="Times New Roman" w:hAnsi="Times New Roman" w:cs="Times New Roman"/>
          <w:sz w:val="24"/>
          <w:szCs w:val="24"/>
        </w:rPr>
        <w:t xml:space="preserve"> меры по их дальнейшему жизнеустройству.  В 2022 году 39 </w:t>
      </w:r>
      <w:proofErr w:type="gramStart"/>
      <w:r w:rsidRPr="00483892">
        <w:rPr>
          <w:rFonts w:ascii="Times New Roman" w:hAnsi="Times New Roman" w:cs="Times New Roman"/>
          <w:sz w:val="24"/>
          <w:szCs w:val="24"/>
        </w:rPr>
        <w:t>детей, оставшихся без попечения родителей были</w:t>
      </w:r>
      <w:proofErr w:type="gramEnd"/>
      <w:r w:rsidRPr="00483892">
        <w:rPr>
          <w:rFonts w:ascii="Times New Roman" w:hAnsi="Times New Roman" w:cs="Times New Roman"/>
          <w:sz w:val="24"/>
          <w:szCs w:val="24"/>
        </w:rPr>
        <w:t xml:space="preserve"> помещены под надзор в дома ребенка и центры содействия семейному воспитанию. </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Всего в 2022 году было передано в замещающую семью 47 детей, из них 24 ребенка на усыновление, 18 детей под опеку на безвозмездной основе, 5 детей под опеку на возмездной основе (приемная семья), 1 ребенок под предварительную опеку</w:t>
      </w:r>
    </w:p>
    <w:p w:rsidR="00A7396A" w:rsidRPr="00483892" w:rsidRDefault="00A7396A" w:rsidP="00483892">
      <w:pPr>
        <w:jc w:val="both"/>
        <w:rPr>
          <w:rFonts w:ascii="Times New Roman" w:hAnsi="Times New Roman" w:cs="Times New Roman"/>
          <w:sz w:val="24"/>
          <w:szCs w:val="24"/>
        </w:rPr>
      </w:pPr>
      <w:proofErr w:type="gramStart"/>
      <w:r w:rsidRPr="00483892">
        <w:rPr>
          <w:rFonts w:ascii="Times New Roman" w:hAnsi="Times New Roman" w:cs="Times New Roman"/>
          <w:sz w:val="24"/>
          <w:szCs w:val="24"/>
        </w:rPr>
        <w:t>На учете в отделе опеки и попечительства муниципального округа Балканский на конец 2022 года состоят 59 несовершеннолетних подопечных.</w:t>
      </w:r>
      <w:proofErr w:type="gramEnd"/>
      <w:r w:rsidRPr="00483892">
        <w:rPr>
          <w:rFonts w:ascii="Times New Roman" w:hAnsi="Times New Roman" w:cs="Times New Roman"/>
          <w:sz w:val="24"/>
          <w:szCs w:val="24"/>
        </w:rPr>
        <w:t xml:space="preserve"> Из них: 29 несовершеннолетних детей, находящихся под опекой на безвозмездной основе, 30 детей находятся под опекой на возмездной основе по договору о приемной семье. </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Количество выявленных детей, оставшихся без родительского попечения, по сравнению с 2021 годом уменьшилось. Поскольку в 2021 году было выявлено 76 детей, оставшихся без попечения родителей.</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К ведению отдела опеки и попечительства также относится выдача разрешений по совершению сделок с имуществом несовершеннолетних. В 2022 году было издано 126 таких постановлений, 12 постановлений на разрешение трудоустройства несовершеннолетних, 9 постановлений об изменении имени (фамилии) ребенка.</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Опека устанавливается также и над совершеннолетними гражданами, признанными судом недееспособными. </w:t>
      </w:r>
      <w:proofErr w:type="gramStart"/>
      <w:r w:rsidRPr="00483892">
        <w:rPr>
          <w:rFonts w:ascii="Times New Roman" w:hAnsi="Times New Roman" w:cs="Times New Roman"/>
          <w:sz w:val="24"/>
          <w:szCs w:val="24"/>
        </w:rPr>
        <w:t>На конец</w:t>
      </w:r>
      <w:proofErr w:type="gramEnd"/>
      <w:r w:rsidRPr="00483892">
        <w:rPr>
          <w:rFonts w:ascii="Times New Roman" w:hAnsi="Times New Roman" w:cs="Times New Roman"/>
          <w:sz w:val="24"/>
          <w:szCs w:val="24"/>
        </w:rPr>
        <w:t xml:space="preserve"> 2022 года на учете состоят 68 граждан, признанных судом недееспособным. Из них 57 человек находятся под опекой, в отношении 11 человек </w:t>
      </w:r>
      <w:r w:rsidRPr="00483892">
        <w:rPr>
          <w:rFonts w:ascii="Times New Roman" w:hAnsi="Times New Roman" w:cs="Times New Roman"/>
          <w:sz w:val="24"/>
          <w:szCs w:val="24"/>
        </w:rPr>
        <w:lastRenderedPageBreak/>
        <w:t>исполнение обязанностей опекуна временно возложено на орган опеки и попечительства. 2 совершеннолетних дееспособных гражданина находятся под патронажем.</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За 2022 год отделом опеки предъявлены в суд более 100 заключений, затрагивающих интересы несовершеннолетних и совершеннолетних недееспособных граждан.</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Пунктом 2 статьи 6.11 Федерального закона № 178-ФЗ «О государственной социальной помощи» определено, что с 01 марта 2020 года к поставщикам информации Единой государственной информационной системы социального обеспечения (ЕГИССО) относятся органы опеки и попечительства. Отелом опеки и попечительства МА МО Балканский своевременно проводится работа по внесению в банк данных ЕГИССО информации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Банк данных включает сведения:</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о законных представителях;</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об ограничении дееспособности гражданина или о признании гражданина </w:t>
      </w:r>
      <w:proofErr w:type="gramStart"/>
      <w:r w:rsidRPr="00483892">
        <w:rPr>
          <w:rFonts w:ascii="Times New Roman" w:hAnsi="Times New Roman" w:cs="Times New Roman"/>
          <w:sz w:val="24"/>
          <w:szCs w:val="24"/>
        </w:rPr>
        <w:t>недееспособным</w:t>
      </w:r>
      <w:proofErr w:type="gramEnd"/>
      <w:r w:rsidRPr="00483892">
        <w:rPr>
          <w:rFonts w:ascii="Times New Roman" w:hAnsi="Times New Roman" w:cs="Times New Roman"/>
          <w:sz w:val="24"/>
          <w:szCs w:val="24"/>
        </w:rPr>
        <w:t xml:space="preserve">. </w:t>
      </w:r>
    </w:p>
    <w:p w:rsidR="00A7396A" w:rsidRPr="00483892" w:rsidRDefault="00A7396A"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Вся необходимая информация по опеке и попечительству размещена на официальном сайте МО </w:t>
      </w:r>
      <w:proofErr w:type="gramStart"/>
      <w:r w:rsidRPr="00483892">
        <w:rPr>
          <w:rFonts w:ascii="Times New Roman" w:hAnsi="Times New Roman" w:cs="Times New Roman"/>
          <w:sz w:val="24"/>
          <w:szCs w:val="24"/>
        </w:rPr>
        <w:t>Балканский</w:t>
      </w:r>
      <w:proofErr w:type="gramEnd"/>
      <w:r w:rsidRPr="00483892">
        <w:rPr>
          <w:rFonts w:ascii="Times New Roman" w:hAnsi="Times New Roman" w:cs="Times New Roman"/>
          <w:sz w:val="24"/>
          <w:szCs w:val="24"/>
        </w:rPr>
        <w:t>, на котором все желающие могут ознакомиться с действующим законодательством, перечнем необходимых документов, а так же ознакомиться с информацией о детях, которые подлежат устройству на воспитание в замещающие семьи. Для более оперативного получения ответа по интересующему вопросу (проблеме) любой желающий может прямо на сайте оставить свое обращение,  и в кратчайшие сроки посредством электронного письма получить на него ответ.</w:t>
      </w:r>
    </w:p>
    <w:p w:rsidR="00A7396A" w:rsidRPr="00483892" w:rsidRDefault="00A7396A" w:rsidP="00483892">
      <w:pPr>
        <w:jc w:val="both"/>
        <w:rPr>
          <w:rFonts w:ascii="Times New Roman" w:hAnsi="Times New Roman" w:cs="Times New Roman"/>
          <w:sz w:val="24"/>
          <w:szCs w:val="24"/>
        </w:rPr>
      </w:pPr>
    </w:p>
    <w:p w:rsidR="00214542" w:rsidRPr="00483892" w:rsidRDefault="00214542" w:rsidP="00483892">
      <w:pPr>
        <w:jc w:val="both"/>
        <w:rPr>
          <w:rFonts w:ascii="Times New Roman" w:hAnsi="Times New Roman" w:cs="Times New Roman"/>
          <w:b/>
          <w:sz w:val="24"/>
          <w:szCs w:val="24"/>
        </w:rPr>
      </w:pPr>
      <w:r w:rsidRPr="00483892">
        <w:rPr>
          <w:rFonts w:ascii="Times New Roman" w:hAnsi="Times New Roman" w:cs="Times New Roman"/>
          <w:b/>
          <w:sz w:val="24"/>
          <w:szCs w:val="24"/>
        </w:rPr>
        <w:t>Обращения граждан</w:t>
      </w:r>
    </w:p>
    <w:p w:rsidR="00214542" w:rsidRPr="00483892" w:rsidRDefault="0048389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    </w:t>
      </w:r>
      <w:r w:rsidR="00214542" w:rsidRPr="00483892">
        <w:rPr>
          <w:rFonts w:ascii="Times New Roman" w:hAnsi="Times New Roman" w:cs="Times New Roman"/>
          <w:sz w:val="24"/>
          <w:szCs w:val="24"/>
        </w:rPr>
        <w:t xml:space="preserve">Все обращения, и письменные, и устные, анализируются нами и учитываются при составлении муниципальных программ. При этом следует учесть, что бюджетное законодательство не позволяет нам мгновенно выделять деньги </w:t>
      </w:r>
      <w:proofErr w:type="gramStart"/>
      <w:r w:rsidR="00214542" w:rsidRPr="00483892">
        <w:rPr>
          <w:rFonts w:ascii="Times New Roman" w:hAnsi="Times New Roman" w:cs="Times New Roman"/>
          <w:sz w:val="24"/>
          <w:szCs w:val="24"/>
        </w:rPr>
        <w:t>на те</w:t>
      </w:r>
      <w:proofErr w:type="gramEnd"/>
      <w:r w:rsidR="00214542" w:rsidRPr="00483892">
        <w:rPr>
          <w:rFonts w:ascii="Times New Roman" w:hAnsi="Times New Roman" w:cs="Times New Roman"/>
          <w:sz w:val="24"/>
          <w:szCs w:val="24"/>
        </w:rPr>
        <w:t xml:space="preserve"> или иные виды работ. Поэтому надо понимать, что устранение некоторых проблем приходится откладывать до проведения конкурентных процедур или планировать на следующий год.</w:t>
      </w:r>
    </w:p>
    <w:p w:rsidR="00214542" w:rsidRPr="00483892" w:rsidRDefault="00214542" w:rsidP="00483892">
      <w:pPr>
        <w:jc w:val="both"/>
        <w:rPr>
          <w:rFonts w:ascii="Times New Roman" w:hAnsi="Times New Roman" w:cs="Times New Roman"/>
          <w:sz w:val="24"/>
          <w:szCs w:val="24"/>
        </w:rPr>
      </w:pPr>
      <w:r w:rsidRPr="00483892">
        <w:rPr>
          <w:rFonts w:ascii="Times New Roman" w:hAnsi="Times New Roman" w:cs="Times New Roman"/>
          <w:sz w:val="24"/>
          <w:szCs w:val="24"/>
        </w:rPr>
        <w:t xml:space="preserve">Всего за 2022 год было получено около 1500 обращений граждан и юридических лиц. Основными темами обращений граждан являются вопросы опеки и попечительства, благоустройства, парковок автомобилей на газонах, несанкционированной торговли. Около 2 процентов обращений содержат вопросы, не связанные с деятельностью органов местного самоуправления: это вопросы жилищно-коммунального хозяйства, социального обеспечения, здравоохранения. Но даже по таким обращениям предпринимаются меры по решению изложенных в них проблем совместно с жилищными службами, полицией, Администрацией Фрунзенского района и другими ведомствами.  </w:t>
      </w:r>
    </w:p>
    <w:p w:rsidR="006E68E0" w:rsidRPr="00483892" w:rsidRDefault="006E68E0" w:rsidP="00483892">
      <w:pPr>
        <w:jc w:val="both"/>
        <w:rPr>
          <w:rFonts w:ascii="Times New Roman" w:hAnsi="Times New Roman" w:cs="Times New Roman"/>
          <w:sz w:val="24"/>
          <w:szCs w:val="24"/>
        </w:rPr>
      </w:pPr>
    </w:p>
    <w:p w:rsidR="006B69C8" w:rsidRPr="008E3AD5" w:rsidRDefault="006B69C8"/>
    <w:sectPr w:rsidR="006B69C8" w:rsidRPr="008E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35CC"/>
    <w:multiLevelType w:val="hybridMultilevel"/>
    <w:tmpl w:val="10C0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66"/>
    <w:rsid w:val="000174A1"/>
    <w:rsid w:val="00081996"/>
    <w:rsid w:val="000E4D80"/>
    <w:rsid w:val="00214542"/>
    <w:rsid w:val="00483892"/>
    <w:rsid w:val="00502084"/>
    <w:rsid w:val="005E7CCD"/>
    <w:rsid w:val="0069503B"/>
    <w:rsid w:val="006B69C8"/>
    <w:rsid w:val="006E68E0"/>
    <w:rsid w:val="00755566"/>
    <w:rsid w:val="00761F81"/>
    <w:rsid w:val="00883243"/>
    <w:rsid w:val="008E3AD5"/>
    <w:rsid w:val="009423D3"/>
    <w:rsid w:val="00A7396A"/>
    <w:rsid w:val="00B359BC"/>
    <w:rsid w:val="00CA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E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Надин стиль Знак"/>
    <w:basedOn w:val="a0"/>
    <w:link w:val="a4"/>
    <w:uiPriority w:val="99"/>
    <w:locked/>
    <w:rsid w:val="006E68E0"/>
    <w:rPr>
      <w:rFonts w:ascii="Times New Roman" w:eastAsia="Times New Roman" w:hAnsi="Times New Roman" w:cs="Times New Roman"/>
      <w:sz w:val="24"/>
      <w:szCs w:val="24"/>
      <w:lang w:eastAsia="ru-RU"/>
    </w:rPr>
  </w:style>
  <w:style w:type="paragraph" w:styleId="a4">
    <w:name w:val="Body Text Indent"/>
    <w:aliases w:val="Основной текст 1,Нумерованный список !!,Надин стиль"/>
    <w:basedOn w:val="a"/>
    <w:link w:val="a3"/>
    <w:uiPriority w:val="99"/>
    <w:unhideWhenUsed/>
    <w:rsid w:val="006E68E0"/>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6E68E0"/>
  </w:style>
  <w:style w:type="character" w:customStyle="1" w:styleId="FontStyle30">
    <w:name w:val="Font Style30"/>
    <w:basedOn w:val="a0"/>
    <w:uiPriority w:val="99"/>
    <w:rsid w:val="006E68E0"/>
    <w:rPr>
      <w:rFonts w:ascii="Times New Roman" w:hAnsi="Times New Roman" w:cs="Times New Roman" w:hint="default"/>
      <w:sz w:val="26"/>
      <w:szCs w:val="26"/>
    </w:rPr>
  </w:style>
  <w:style w:type="paragraph" w:styleId="a5">
    <w:name w:val="List Paragraph"/>
    <w:basedOn w:val="a"/>
    <w:uiPriority w:val="34"/>
    <w:qFormat/>
    <w:rsid w:val="006E6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E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Надин стиль Знак"/>
    <w:basedOn w:val="a0"/>
    <w:link w:val="a4"/>
    <w:uiPriority w:val="99"/>
    <w:locked/>
    <w:rsid w:val="006E68E0"/>
    <w:rPr>
      <w:rFonts w:ascii="Times New Roman" w:eastAsia="Times New Roman" w:hAnsi="Times New Roman" w:cs="Times New Roman"/>
      <w:sz w:val="24"/>
      <w:szCs w:val="24"/>
      <w:lang w:eastAsia="ru-RU"/>
    </w:rPr>
  </w:style>
  <w:style w:type="paragraph" w:styleId="a4">
    <w:name w:val="Body Text Indent"/>
    <w:aliases w:val="Основной текст 1,Нумерованный список !!,Надин стиль"/>
    <w:basedOn w:val="a"/>
    <w:link w:val="a3"/>
    <w:uiPriority w:val="99"/>
    <w:unhideWhenUsed/>
    <w:rsid w:val="006E68E0"/>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6E68E0"/>
  </w:style>
  <w:style w:type="character" w:customStyle="1" w:styleId="FontStyle30">
    <w:name w:val="Font Style30"/>
    <w:basedOn w:val="a0"/>
    <w:uiPriority w:val="99"/>
    <w:rsid w:val="006E68E0"/>
    <w:rPr>
      <w:rFonts w:ascii="Times New Roman" w:hAnsi="Times New Roman" w:cs="Times New Roman" w:hint="default"/>
      <w:sz w:val="26"/>
      <w:szCs w:val="26"/>
    </w:rPr>
  </w:style>
  <w:style w:type="paragraph" w:styleId="a5">
    <w:name w:val="List Paragraph"/>
    <w:basedOn w:val="a"/>
    <w:uiPriority w:val="34"/>
    <w:qFormat/>
    <w:rsid w:val="006E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Литвинская</dc:creator>
  <cp:keywords/>
  <dc:description/>
  <cp:lastModifiedBy>Наталия Литвинская</cp:lastModifiedBy>
  <cp:revision>18</cp:revision>
  <cp:lastPrinted>2023-03-14T07:44:00Z</cp:lastPrinted>
  <dcterms:created xsi:type="dcterms:W3CDTF">2023-03-03T09:19:00Z</dcterms:created>
  <dcterms:modified xsi:type="dcterms:W3CDTF">2023-03-15T12:02:00Z</dcterms:modified>
</cp:coreProperties>
</file>