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1D" w:rsidRDefault="00857E1D" w:rsidP="00556099">
      <w:pPr>
        <w:tabs>
          <w:tab w:val="left" w:pos="-426"/>
        </w:tabs>
        <w:jc w:val="right"/>
        <w:rPr>
          <w:rFonts w:ascii="Times New Roman" w:hAnsi="Times New Roman" w:cs="Times New Roman"/>
          <w:b/>
          <w:sz w:val="24"/>
          <w:szCs w:val="24"/>
        </w:rPr>
      </w:pPr>
      <w:r w:rsidRPr="00857E1D">
        <w:rPr>
          <w:rFonts w:ascii="Times New Roman" w:hAnsi="Times New Roman" w:cs="Times New Roman"/>
          <w:b/>
          <w:sz w:val="24"/>
          <w:szCs w:val="24"/>
        </w:rPr>
        <w:drawing>
          <wp:inline distT="0" distB="0" distL="0" distR="0">
            <wp:extent cx="5940425" cy="2388235"/>
            <wp:effectExtent l="19050" t="0" r="3175" b="0"/>
            <wp:docPr id="1" name="Рисунок 2" descr="БЛАНК  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ШАПКА.jpg"/>
                    <pic:cNvPicPr/>
                  </pic:nvPicPr>
                  <pic:blipFill>
                    <a:blip r:embed="rId7" cstate="print"/>
                    <a:stretch>
                      <a:fillRect/>
                    </a:stretch>
                  </pic:blipFill>
                  <pic:spPr>
                    <a:xfrm>
                      <a:off x="0" y="0"/>
                      <a:ext cx="5940425" cy="2388235"/>
                    </a:xfrm>
                    <a:prstGeom prst="rect">
                      <a:avLst/>
                    </a:prstGeom>
                  </pic:spPr>
                </pic:pic>
              </a:graphicData>
            </a:graphic>
          </wp:inline>
        </w:drawing>
      </w:r>
    </w:p>
    <w:p w:rsidR="00556099" w:rsidRPr="00556099" w:rsidRDefault="00556099" w:rsidP="00857E1D">
      <w:pPr>
        <w:tabs>
          <w:tab w:val="left" w:pos="-426"/>
        </w:tabs>
        <w:jc w:val="center"/>
        <w:rPr>
          <w:rFonts w:ascii="Times New Roman" w:hAnsi="Times New Roman" w:cs="Times New Roman"/>
          <w:b/>
          <w:sz w:val="24"/>
          <w:szCs w:val="24"/>
        </w:rPr>
      </w:pPr>
      <w:r w:rsidRPr="00556099">
        <w:rPr>
          <w:rFonts w:ascii="Times New Roman" w:hAnsi="Times New Roman" w:cs="Times New Roman"/>
          <w:b/>
          <w:sz w:val="24"/>
          <w:szCs w:val="24"/>
        </w:rPr>
        <w:t>РЕШЕНИЕ</w:t>
      </w:r>
    </w:p>
    <w:p w:rsidR="00E239C6" w:rsidRPr="00556099" w:rsidRDefault="00E239C6" w:rsidP="00556099">
      <w:pPr>
        <w:spacing w:after="0" w:line="240" w:lineRule="auto"/>
        <w:jc w:val="right"/>
        <w:rPr>
          <w:rFonts w:ascii="Times New Roman" w:eastAsia="Times New Roman" w:hAnsi="Times New Roman" w:cs="Times New Roman"/>
          <w:b/>
          <w:color w:val="FF0000"/>
          <w:sz w:val="24"/>
          <w:szCs w:val="24"/>
          <w:lang w:eastAsia="ru-RU"/>
        </w:rPr>
      </w:pPr>
      <w:r w:rsidRPr="00556099">
        <w:rPr>
          <w:rFonts w:ascii="Times New Roman" w:eastAsia="Times New Roman" w:hAnsi="Times New Roman" w:cs="Times New Roman"/>
          <w:color w:val="FF0000"/>
          <w:sz w:val="24"/>
          <w:szCs w:val="24"/>
          <w:lang w:eastAsia="ru-RU"/>
        </w:rPr>
        <w:t xml:space="preserve">   </w:t>
      </w:r>
    </w:p>
    <w:p w:rsidR="00E239C6" w:rsidRPr="00E239C6" w:rsidRDefault="00E239C6" w:rsidP="00E239C6">
      <w:pPr>
        <w:spacing w:after="0" w:line="240" w:lineRule="auto"/>
        <w:rPr>
          <w:rFonts w:ascii="Times New Roman" w:eastAsia="Times New Roman" w:hAnsi="Times New Roman" w:cs="Times New Roman"/>
          <w:b/>
          <w:sz w:val="24"/>
          <w:szCs w:val="24"/>
          <w:lang w:eastAsia="ru-RU"/>
        </w:rPr>
      </w:pPr>
      <w:r w:rsidRPr="00E239C6">
        <w:rPr>
          <w:rFonts w:ascii="Times New Roman" w:eastAsia="Times New Roman" w:hAnsi="Times New Roman" w:cs="Times New Roman"/>
          <w:b/>
          <w:sz w:val="24"/>
          <w:szCs w:val="24"/>
          <w:lang w:eastAsia="ru-RU"/>
        </w:rPr>
        <w:t xml:space="preserve">от </w:t>
      </w:r>
      <w:r w:rsidR="00FE591A">
        <w:rPr>
          <w:rFonts w:ascii="Times New Roman" w:eastAsia="Times New Roman" w:hAnsi="Times New Roman" w:cs="Times New Roman"/>
          <w:b/>
          <w:sz w:val="24"/>
          <w:szCs w:val="24"/>
          <w:lang w:eastAsia="ru-RU"/>
        </w:rPr>
        <w:t>«</w:t>
      </w:r>
      <w:r w:rsidR="00857E1D">
        <w:rPr>
          <w:rFonts w:ascii="Times New Roman" w:eastAsia="Times New Roman" w:hAnsi="Times New Roman" w:cs="Times New Roman"/>
          <w:b/>
          <w:sz w:val="24"/>
          <w:szCs w:val="24"/>
          <w:lang w:eastAsia="ru-RU"/>
        </w:rPr>
        <w:t>11» февраля 2020</w:t>
      </w:r>
      <w:r w:rsidRPr="00E239C6">
        <w:rPr>
          <w:rFonts w:ascii="Times New Roman" w:eastAsia="Times New Roman" w:hAnsi="Times New Roman" w:cs="Times New Roman"/>
          <w:b/>
          <w:sz w:val="24"/>
          <w:szCs w:val="24"/>
          <w:lang w:eastAsia="ru-RU"/>
        </w:rPr>
        <w:t xml:space="preserve"> года                                                                         </w:t>
      </w:r>
      <w:r w:rsidR="00857E1D">
        <w:rPr>
          <w:rFonts w:ascii="Times New Roman" w:eastAsia="Times New Roman" w:hAnsi="Times New Roman" w:cs="Times New Roman"/>
          <w:b/>
          <w:sz w:val="24"/>
          <w:szCs w:val="24"/>
          <w:lang w:eastAsia="ru-RU"/>
        </w:rPr>
        <w:t xml:space="preserve">                            № 6</w:t>
      </w:r>
    </w:p>
    <w:p w:rsidR="00E239C6" w:rsidRPr="00E239C6" w:rsidRDefault="00E239C6" w:rsidP="00E239C6">
      <w:pPr>
        <w:spacing w:after="0" w:line="240" w:lineRule="auto"/>
        <w:jc w:val="both"/>
        <w:rPr>
          <w:rFonts w:ascii="Times New Roman" w:eastAsia="Times New Roman" w:hAnsi="Times New Roman" w:cs="Times New Roman"/>
          <w:b/>
          <w:sz w:val="24"/>
          <w:szCs w:val="24"/>
          <w:lang w:eastAsia="ru-RU"/>
        </w:rPr>
      </w:pPr>
    </w:p>
    <w:tbl>
      <w:tblPr>
        <w:tblW w:w="11271" w:type="dxa"/>
        <w:tblLook w:val="04A0"/>
      </w:tblPr>
      <w:tblGrid>
        <w:gridCol w:w="6629"/>
        <w:gridCol w:w="4642"/>
      </w:tblGrid>
      <w:tr w:rsidR="00E239C6" w:rsidRPr="00E239C6" w:rsidTr="00AB2E85">
        <w:tc>
          <w:tcPr>
            <w:tcW w:w="6629" w:type="dxa"/>
            <w:hideMark/>
          </w:tcPr>
          <w:p w:rsidR="00E239C6" w:rsidRPr="00A232BC" w:rsidRDefault="00E239C6" w:rsidP="00E239C6">
            <w:pPr>
              <w:spacing w:after="0" w:line="240" w:lineRule="auto"/>
              <w:jc w:val="both"/>
              <w:rPr>
                <w:rStyle w:val="ab"/>
                <w:rFonts w:ascii="Times New Roman" w:hAnsi="Times New Roman" w:cs="Times New Roman"/>
                <w:b/>
                <w:i w:val="0"/>
                <w:color w:val="000000" w:themeColor="text1"/>
              </w:rPr>
            </w:pPr>
            <w:proofErr w:type="gramStart"/>
            <w:r w:rsidRPr="00A232BC">
              <w:rPr>
                <w:rStyle w:val="ab"/>
                <w:rFonts w:ascii="Times New Roman" w:hAnsi="Times New Roman" w:cs="Times New Roman"/>
                <w:b/>
                <w:i w:val="0"/>
                <w:color w:val="000000" w:themeColor="text1"/>
              </w:rPr>
              <w:t xml:space="preserve">«Об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w:t>
            </w:r>
            <w:proofErr w:type="gramEnd"/>
          </w:p>
        </w:tc>
        <w:tc>
          <w:tcPr>
            <w:tcW w:w="4642" w:type="dxa"/>
          </w:tcPr>
          <w:p w:rsidR="00E239C6" w:rsidRPr="00E239C6" w:rsidRDefault="00E239C6" w:rsidP="00E239C6">
            <w:pPr>
              <w:spacing w:after="0" w:line="240" w:lineRule="auto"/>
              <w:jc w:val="both"/>
              <w:rPr>
                <w:rFonts w:ascii="Times New Roman" w:eastAsia="Times New Roman" w:hAnsi="Times New Roman" w:cs="Times New Roman"/>
                <w:b/>
                <w:sz w:val="24"/>
                <w:szCs w:val="24"/>
                <w:lang w:eastAsia="ru-RU"/>
              </w:rPr>
            </w:pPr>
          </w:p>
        </w:tc>
      </w:tr>
    </w:tbl>
    <w:p w:rsidR="00E239C6" w:rsidRDefault="00E239C6" w:rsidP="00E239C6">
      <w:pPr>
        <w:spacing w:after="0" w:line="240" w:lineRule="auto"/>
        <w:jc w:val="both"/>
        <w:rPr>
          <w:rFonts w:ascii="Times New Roman" w:eastAsia="Times New Roman" w:hAnsi="Times New Roman" w:cs="Times New Roman"/>
          <w:sz w:val="24"/>
          <w:szCs w:val="24"/>
          <w:lang w:eastAsia="ru-RU"/>
        </w:rPr>
      </w:pPr>
    </w:p>
    <w:p w:rsidR="00E239C6" w:rsidRPr="00E239C6" w:rsidRDefault="00E239C6" w:rsidP="00E239C6">
      <w:pPr>
        <w:autoSpaceDN w:val="0"/>
        <w:spacing w:after="0" w:line="240" w:lineRule="auto"/>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ab/>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от 23.09.2009 </w:t>
      </w:r>
      <w:r w:rsidR="00FE591A">
        <w:rPr>
          <w:rFonts w:ascii="Times New Roman" w:eastAsia="Times New Roman" w:hAnsi="Times New Roman" w:cs="Times New Roman"/>
          <w:sz w:val="24"/>
          <w:szCs w:val="24"/>
          <w:lang w:eastAsia="ru-RU"/>
        </w:rPr>
        <w:t>№</w:t>
      </w:r>
      <w:r w:rsidRPr="00E239C6">
        <w:rPr>
          <w:rFonts w:ascii="Times New Roman" w:eastAsia="Times New Roman" w:hAnsi="Times New Roman" w:cs="Times New Roman"/>
          <w:sz w:val="24"/>
          <w:szCs w:val="24"/>
          <w:lang w:eastAsia="ru-RU"/>
        </w:rPr>
        <w:t xml:space="preserve"> 420-79 </w:t>
      </w:r>
      <w:r w:rsidR="00FE591A">
        <w:rPr>
          <w:rFonts w:ascii="Times New Roman" w:eastAsia="Times New Roman" w:hAnsi="Times New Roman" w:cs="Times New Roman"/>
          <w:sz w:val="24"/>
          <w:szCs w:val="24"/>
          <w:lang w:eastAsia="ru-RU"/>
        </w:rPr>
        <w:t>«</w:t>
      </w:r>
      <w:r w:rsidRPr="00E239C6">
        <w:rPr>
          <w:rFonts w:ascii="Times New Roman" w:eastAsia="Times New Roman" w:hAnsi="Times New Roman" w:cs="Times New Roman"/>
          <w:sz w:val="24"/>
          <w:szCs w:val="24"/>
          <w:lang w:eastAsia="ru-RU"/>
        </w:rPr>
        <w:t>Об организации местного самоуправления в Санкт-Петербурге</w:t>
      </w:r>
      <w:r w:rsidR="00FE591A">
        <w:rPr>
          <w:rFonts w:ascii="Times New Roman" w:eastAsia="Times New Roman" w:hAnsi="Times New Roman" w:cs="Times New Roman"/>
          <w:sz w:val="24"/>
          <w:szCs w:val="24"/>
          <w:lang w:eastAsia="ru-RU"/>
        </w:rPr>
        <w:t>»</w:t>
      </w:r>
      <w:r w:rsidRPr="00E239C6">
        <w:rPr>
          <w:rFonts w:ascii="Times New Roman" w:eastAsia="Times New Roman" w:hAnsi="Times New Roman" w:cs="Times New Roman"/>
          <w:sz w:val="24"/>
          <w:szCs w:val="24"/>
          <w:lang w:eastAsia="ru-RU"/>
        </w:rPr>
        <w:t>, Устава внутригородского Муниципального образования Санкт-Петербурга, Муниципальный Совет</w:t>
      </w:r>
      <w:r w:rsidR="004F57BE">
        <w:rPr>
          <w:rFonts w:ascii="Times New Roman" w:eastAsia="Times New Roman" w:hAnsi="Times New Roman" w:cs="Times New Roman"/>
          <w:sz w:val="24"/>
          <w:szCs w:val="24"/>
          <w:lang w:eastAsia="ru-RU"/>
        </w:rPr>
        <w:t xml:space="preserve"> </w:t>
      </w:r>
      <w:r w:rsidR="004F57BE" w:rsidRPr="00A232BC">
        <w:rPr>
          <w:rFonts w:ascii="Times New Roman" w:eastAsia="Times New Roman" w:hAnsi="Times New Roman" w:cs="Times New Roman"/>
          <w:color w:val="000000" w:themeColor="text1"/>
          <w:sz w:val="24"/>
          <w:szCs w:val="24"/>
          <w:lang w:eastAsia="ru-RU"/>
        </w:rPr>
        <w:t>муниципального образования Балканский</w:t>
      </w:r>
      <w:r w:rsidR="00DA45AC" w:rsidRPr="00A232BC">
        <w:rPr>
          <w:rFonts w:ascii="Times New Roman" w:eastAsia="Times New Roman" w:hAnsi="Times New Roman" w:cs="Times New Roman"/>
          <w:color w:val="000000" w:themeColor="text1"/>
          <w:sz w:val="24"/>
          <w:szCs w:val="24"/>
          <w:lang w:eastAsia="ru-RU"/>
        </w:rPr>
        <w:t>,</w:t>
      </w:r>
      <w:r w:rsidR="00DA45AC">
        <w:rPr>
          <w:rFonts w:ascii="Times New Roman" w:eastAsia="Times New Roman" w:hAnsi="Times New Roman" w:cs="Times New Roman"/>
          <w:sz w:val="24"/>
          <w:szCs w:val="24"/>
          <w:lang w:eastAsia="ru-RU"/>
        </w:rPr>
        <w:t xml:space="preserve"> рассмотрев правотворческую инициативу прокур</w:t>
      </w:r>
      <w:r w:rsidR="004651BE">
        <w:rPr>
          <w:rFonts w:ascii="Times New Roman" w:eastAsia="Times New Roman" w:hAnsi="Times New Roman" w:cs="Times New Roman"/>
          <w:sz w:val="24"/>
          <w:szCs w:val="24"/>
          <w:lang w:eastAsia="ru-RU"/>
        </w:rPr>
        <w:t>атуры</w:t>
      </w:r>
      <w:r w:rsidRPr="00E239C6">
        <w:rPr>
          <w:rFonts w:ascii="Times New Roman" w:eastAsia="Times New Roman" w:hAnsi="Times New Roman" w:cs="Times New Roman"/>
          <w:sz w:val="24"/>
          <w:szCs w:val="24"/>
          <w:lang w:eastAsia="ru-RU"/>
        </w:rPr>
        <w:t xml:space="preserve"> </w:t>
      </w:r>
      <w:r w:rsidR="00FE591A">
        <w:rPr>
          <w:rFonts w:ascii="Times New Roman" w:eastAsia="Times New Roman" w:hAnsi="Times New Roman" w:cs="Times New Roman"/>
          <w:sz w:val="24"/>
          <w:szCs w:val="24"/>
          <w:lang w:eastAsia="ru-RU"/>
        </w:rPr>
        <w:t>Фрунзен</w:t>
      </w:r>
      <w:r w:rsidR="00DA45AC">
        <w:rPr>
          <w:rFonts w:ascii="Times New Roman" w:eastAsia="Times New Roman" w:hAnsi="Times New Roman" w:cs="Times New Roman"/>
          <w:sz w:val="24"/>
          <w:szCs w:val="24"/>
          <w:lang w:eastAsia="ru-RU"/>
        </w:rPr>
        <w:t>ского района</w:t>
      </w:r>
      <w:r w:rsidR="004651BE">
        <w:rPr>
          <w:rFonts w:ascii="Times New Roman" w:eastAsia="Times New Roman" w:hAnsi="Times New Roman" w:cs="Times New Roman"/>
          <w:sz w:val="24"/>
          <w:szCs w:val="24"/>
          <w:lang w:eastAsia="ru-RU"/>
        </w:rPr>
        <w:t xml:space="preserve"> Санкт-Петербурга</w:t>
      </w:r>
    </w:p>
    <w:p w:rsidR="00E239C6" w:rsidRPr="00E239C6" w:rsidRDefault="00E239C6" w:rsidP="00E239C6">
      <w:pPr>
        <w:spacing w:after="0" w:line="240" w:lineRule="auto"/>
        <w:jc w:val="both"/>
        <w:rPr>
          <w:rFonts w:ascii="Times New Roman" w:eastAsia="Times New Roman" w:hAnsi="Times New Roman" w:cs="Times New Roman"/>
          <w:b/>
          <w:sz w:val="24"/>
          <w:szCs w:val="24"/>
          <w:lang w:eastAsia="ru-RU"/>
        </w:rPr>
      </w:pPr>
    </w:p>
    <w:p w:rsidR="00E239C6" w:rsidRPr="00E239C6" w:rsidRDefault="00E239C6" w:rsidP="00E239C6">
      <w:pPr>
        <w:spacing w:after="0" w:line="240" w:lineRule="auto"/>
        <w:jc w:val="both"/>
        <w:rPr>
          <w:rFonts w:ascii="Times New Roman" w:eastAsia="Times New Roman" w:hAnsi="Times New Roman" w:cs="Times New Roman"/>
          <w:b/>
          <w:sz w:val="24"/>
          <w:szCs w:val="24"/>
          <w:lang w:eastAsia="ru-RU"/>
        </w:rPr>
      </w:pPr>
      <w:r w:rsidRPr="00E239C6">
        <w:rPr>
          <w:rFonts w:ascii="Times New Roman" w:eastAsia="Times New Roman" w:hAnsi="Times New Roman" w:cs="Times New Roman"/>
          <w:b/>
          <w:sz w:val="24"/>
          <w:szCs w:val="24"/>
          <w:lang w:eastAsia="ru-RU"/>
        </w:rPr>
        <w:t>РЕШИЛ:</w:t>
      </w:r>
    </w:p>
    <w:p w:rsidR="00E239C6" w:rsidRPr="00E239C6" w:rsidRDefault="00E239C6" w:rsidP="00E239C6">
      <w:pPr>
        <w:spacing w:after="0" w:line="240" w:lineRule="auto"/>
        <w:jc w:val="both"/>
        <w:rPr>
          <w:rFonts w:ascii="Times New Roman" w:eastAsia="Times New Roman" w:hAnsi="Times New Roman" w:cs="Times New Roman"/>
          <w:b/>
          <w:sz w:val="24"/>
          <w:szCs w:val="24"/>
          <w:lang w:eastAsia="ru-RU"/>
        </w:rPr>
      </w:pPr>
    </w:p>
    <w:p w:rsidR="00E239C6" w:rsidRPr="00AB2E85" w:rsidRDefault="00E239C6" w:rsidP="00E239C6">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239C6">
        <w:rPr>
          <w:rFonts w:ascii="Times New Roman" w:eastAsia="Calibri" w:hAnsi="Times New Roman" w:cs="Times New Roman"/>
          <w:sz w:val="24"/>
          <w:szCs w:val="24"/>
          <w:lang w:eastAsia="ru-RU"/>
        </w:rPr>
        <w:t xml:space="preserve"> </w:t>
      </w:r>
      <w:r w:rsidRPr="00AB2E85">
        <w:rPr>
          <w:rFonts w:ascii="Times New Roman" w:eastAsia="Times New Roman" w:hAnsi="Times New Roman" w:cs="Times New Roman"/>
          <w:sz w:val="24"/>
          <w:szCs w:val="24"/>
          <w:lang w:eastAsia="ru-RU"/>
        </w:rPr>
        <w:t>Принять Положение «О</w:t>
      </w:r>
      <w:r w:rsidRPr="00AB2E85">
        <w:rPr>
          <w:rFonts w:ascii="Times New Roman" w:eastAsia="Times New Roman" w:hAnsi="Times New Roman" w:cs="Times New Roman"/>
          <w:bCs/>
          <w:sz w:val="24"/>
          <w:szCs w:val="24"/>
          <w:lang w:eastAsia="ru-RU"/>
        </w:rPr>
        <w:t xml:space="preserve">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w:t>
      </w:r>
      <w:r w:rsidRPr="00AB2E85">
        <w:rPr>
          <w:rFonts w:ascii="Times New Roman" w:eastAsia="Times New Roman" w:hAnsi="Times New Roman" w:cs="Times New Roman"/>
          <w:sz w:val="24"/>
          <w:szCs w:val="24"/>
          <w:lang w:eastAsia="ru-RU"/>
        </w:rPr>
        <w:t xml:space="preserve">, согласно </w:t>
      </w:r>
      <w:r w:rsidR="00FE591A" w:rsidRPr="00AB2E85">
        <w:rPr>
          <w:rFonts w:ascii="Times New Roman" w:eastAsia="Times New Roman" w:hAnsi="Times New Roman" w:cs="Times New Roman"/>
          <w:sz w:val="24"/>
          <w:szCs w:val="24"/>
          <w:lang w:eastAsia="ru-RU"/>
        </w:rPr>
        <w:t>п</w:t>
      </w:r>
      <w:r w:rsidRPr="00AB2E85">
        <w:rPr>
          <w:rFonts w:ascii="Times New Roman" w:eastAsia="Times New Roman" w:hAnsi="Times New Roman" w:cs="Times New Roman"/>
          <w:sz w:val="24"/>
          <w:szCs w:val="24"/>
          <w:lang w:eastAsia="ru-RU"/>
        </w:rPr>
        <w:t xml:space="preserve">риложению 1 к настоящему </w:t>
      </w:r>
      <w:r w:rsidR="00FE591A" w:rsidRPr="00AB2E85">
        <w:rPr>
          <w:rFonts w:ascii="Times New Roman" w:eastAsia="Times New Roman" w:hAnsi="Times New Roman" w:cs="Times New Roman"/>
          <w:sz w:val="24"/>
          <w:szCs w:val="24"/>
          <w:lang w:eastAsia="ru-RU"/>
        </w:rPr>
        <w:t>р</w:t>
      </w:r>
      <w:r w:rsidRPr="00AB2E85">
        <w:rPr>
          <w:rFonts w:ascii="Times New Roman" w:eastAsia="Times New Roman" w:hAnsi="Times New Roman" w:cs="Times New Roman"/>
          <w:sz w:val="24"/>
          <w:szCs w:val="24"/>
          <w:lang w:eastAsia="ru-RU"/>
        </w:rPr>
        <w:t>ешению.</w:t>
      </w:r>
    </w:p>
    <w:p w:rsidR="00E239C6" w:rsidRPr="00AB2E85" w:rsidRDefault="00E239C6" w:rsidP="00E239C6">
      <w:pPr>
        <w:spacing w:after="0" w:line="240" w:lineRule="auto"/>
        <w:jc w:val="both"/>
        <w:rPr>
          <w:rFonts w:ascii="Times New Roman" w:hAnsi="Times New Roman" w:cs="Times New Roman"/>
          <w:sz w:val="24"/>
          <w:szCs w:val="24"/>
        </w:rPr>
      </w:pPr>
      <w:r w:rsidRPr="00AB2E85">
        <w:rPr>
          <w:rFonts w:ascii="Times New Roman" w:eastAsia="Times New Roman" w:hAnsi="Times New Roman" w:cs="Times New Roman"/>
          <w:sz w:val="24"/>
          <w:szCs w:val="24"/>
          <w:lang w:eastAsia="ru-RU"/>
        </w:rPr>
        <w:tab/>
        <w:t xml:space="preserve">2. Опубликовать настоящее </w:t>
      </w:r>
      <w:r w:rsidR="00FE591A" w:rsidRPr="00AB2E85">
        <w:rPr>
          <w:rFonts w:ascii="Times New Roman" w:eastAsia="Times New Roman" w:hAnsi="Times New Roman" w:cs="Times New Roman"/>
          <w:sz w:val="24"/>
          <w:szCs w:val="24"/>
          <w:lang w:eastAsia="ru-RU"/>
        </w:rPr>
        <w:t>р</w:t>
      </w:r>
      <w:r w:rsidRPr="00AB2E85">
        <w:rPr>
          <w:rFonts w:ascii="Times New Roman" w:eastAsia="Times New Roman" w:hAnsi="Times New Roman" w:cs="Times New Roman"/>
          <w:sz w:val="24"/>
          <w:szCs w:val="24"/>
          <w:lang w:eastAsia="ru-RU"/>
        </w:rPr>
        <w:t>ешение установленным порядком и разместить на официальном сайте муниципального образования в информационно-телекоммуникационной сети Интернет по адресу:</w:t>
      </w:r>
      <w:r w:rsidR="004F57BE" w:rsidRPr="00AB2E85">
        <w:rPr>
          <w:rFonts w:ascii="Times New Roman" w:hAnsi="Times New Roman" w:cs="Times New Roman"/>
          <w:sz w:val="24"/>
          <w:szCs w:val="24"/>
        </w:rPr>
        <w:t xml:space="preserve"> </w:t>
      </w:r>
      <w:hyperlink r:id="rId8" w:history="1">
        <w:r w:rsidR="004F57BE" w:rsidRPr="00AB2E85">
          <w:rPr>
            <w:rStyle w:val="aa"/>
            <w:rFonts w:ascii="Times New Roman" w:hAnsi="Times New Roman" w:cs="Times New Roman"/>
            <w:sz w:val="24"/>
            <w:szCs w:val="24"/>
          </w:rPr>
          <w:t>http://mo-balkanskiy.ru/</w:t>
        </w:r>
      </w:hyperlink>
      <w:r w:rsidRPr="00AB2E85">
        <w:rPr>
          <w:rFonts w:ascii="Times New Roman" w:eastAsia="Times New Roman" w:hAnsi="Times New Roman" w:cs="Times New Roman"/>
          <w:sz w:val="24"/>
          <w:szCs w:val="24"/>
          <w:lang w:eastAsia="ar-SA"/>
        </w:rPr>
        <w:t>.</w:t>
      </w:r>
    </w:p>
    <w:p w:rsidR="00E239C6" w:rsidRPr="00AB2E85" w:rsidRDefault="00E239C6" w:rsidP="00E239C6">
      <w:pPr>
        <w:spacing w:after="0" w:line="240" w:lineRule="auto"/>
        <w:jc w:val="both"/>
        <w:rPr>
          <w:rFonts w:ascii="Times New Roman" w:eastAsia="Times New Roman" w:hAnsi="Times New Roman" w:cs="Times New Roman"/>
          <w:color w:val="000000"/>
          <w:sz w:val="24"/>
          <w:szCs w:val="24"/>
          <w:lang w:eastAsia="ru-RU"/>
        </w:rPr>
      </w:pPr>
      <w:r w:rsidRPr="00AB2E85">
        <w:rPr>
          <w:rFonts w:ascii="Times New Roman" w:eastAsia="Times New Roman" w:hAnsi="Times New Roman" w:cs="Times New Roman"/>
          <w:color w:val="000000"/>
          <w:sz w:val="24"/>
          <w:szCs w:val="24"/>
          <w:lang w:eastAsia="ru-RU"/>
        </w:rPr>
        <w:t xml:space="preserve">3. Настоящее </w:t>
      </w:r>
      <w:r w:rsidR="004651BE" w:rsidRPr="00AB2E85">
        <w:rPr>
          <w:rFonts w:ascii="Times New Roman" w:eastAsia="Times New Roman" w:hAnsi="Times New Roman" w:cs="Times New Roman"/>
          <w:color w:val="000000"/>
          <w:sz w:val="24"/>
          <w:szCs w:val="24"/>
          <w:lang w:eastAsia="ru-RU"/>
        </w:rPr>
        <w:t>р</w:t>
      </w:r>
      <w:r w:rsidRPr="00AB2E85">
        <w:rPr>
          <w:rFonts w:ascii="Times New Roman" w:eastAsia="Times New Roman" w:hAnsi="Times New Roman" w:cs="Times New Roman"/>
          <w:color w:val="000000"/>
          <w:sz w:val="24"/>
          <w:szCs w:val="24"/>
          <w:lang w:eastAsia="ru-RU"/>
        </w:rPr>
        <w:t xml:space="preserve">ешение вступает в силу со дня его официального опубликования. </w:t>
      </w:r>
    </w:p>
    <w:p w:rsidR="00E239C6" w:rsidRPr="00AB2E85" w:rsidRDefault="00E239C6" w:rsidP="00E239C6">
      <w:pPr>
        <w:spacing w:after="0" w:line="240" w:lineRule="auto"/>
        <w:jc w:val="both"/>
        <w:rPr>
          <w:rFonts w:ascii="Times New Roman" w:eastAsia="Times New Roman" w:hAnsi="Times New Roman" w:cs="Times New Roman"/>
          <w:color w:val="000000"/>
          <w:sz w:val="24"/>
          <w:szCs w:val="24"/>
          <w:lang w:eastAsia="ru-RU"/>
        </w:rPr>
      </w:pPr>
      <w:r w:rsidRPr="00AB2E85">
        <w:rPr>
          <w:rFonts w:ascii="Times New Roman" w:eastAsia="Times New Roman" w:hAnsi="Times New Roman" w:cs="Times New Roman"/>
          <w:color w:val="000000"/>
          <w:sz w:val="24"/>
          <w:szCs w:val="24"/>
          <w:lang w:eastAsia="ru-RU"/>
        </w:rPr>
        <w:t xml:space="preserve">4. </w:t>
      </w:r>
      <w:proofErr w:type="gramStart"/>
      <w:r w:rsidRPr="00AB2E85">
        <w:rPr>
          <w:rFonts w:ascii="Times New Roman" w:eastAsia="Times New Roman" w:hAnsi="Times New Roman" w:cs="Times New Roman"/>
          <w:color w:val="000000"/>
          <w:sz w:val="24"/>
          <w:szCs w:val="24"/>
          <w:lang w:eastAsia="ru-RU"/>
        </w:rPr>
        <w:t>Контроль за</w:t>
      </w:r>
      <w:proofErr w:type="gramEnd"/>
      <w:r w:rsidRPr="00AB2E85">
        <w:rPr>
          <w:rFonts w:ascii="Times New Roman" w:eastAsia="Times New Roman" w:hAnsi="Times New Roman" w:cs="Times New Roman"/>
          <w:color w:val="000000"/>
          <w:sz w:val="24"/>
          <w:szCs w:val="24"/>
          <w:lang w:eastAsia="ru-RU"/>
        </w:rPr>
        <w:t xml:space="preserve"> исполнением настоящего </w:t>
      </w:r>
      <w:r w:rsidR="00556099">
        <w:rPr>
          <w:rFonts w:ascii="Times New Roman" w:eastAsia="Times New Roman" w:hAnsi="Times New Roman" w:cs="Times New Roman"/>
          <w:color w:val="000000"/>
          <w:sz w:val="24"/>
          <w:szCs w:val="24"/>
          <w:lang w:eastAsia="ru-RU"/>
        </w:rPr>
        <w:t xml:space="preserve">решения </w:t>
      </w:r>
      <w:r w:rsidRPr="00AB2E85">
        <w:rPr>
          <w:rFonts w:ascii="Times New Roman" w:eastAsia="Times New Roman" w:hAnsi="Times New Roman" w:cs="Times New Roman"/>
          <w:color w:val="000000"/>
          <w:sz w:val="24"/>
          <w:szCs w:val="24"/>
          <w:lang w:eastAsia="ru-RU"/>
        </w:rPr>
        <w:t xml:space="preserve">оставляю за собой. </w:t>
      </w:r>
    </w:p>
    <w:p w:rsidR="00857E1D" w:rsidRDefault="00E239C6" w:rsidP="00857E1D">
      <w:pPr>
        <w:spacing w:after="0" w:line="240" w:lineRule="auto"/>
        <w:contextualSpacing/>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Глава</w:t>
      </w:r>
      <w:r w:rsidR="004F57BE">
        <w:rPr>
          <w:rFonts w:ascii="Times New Roman" w:eastAsia="Times New Roman" w:hAnsi="Times New Roman" w:cs="Times New Roman"/>
          <w:sz w:val="24"/>
          <w:szCs w:val="24"/>
          <w:lang w:eastAsia="ru-RU"/>
        </w:rPr>
        <w:t xml:space="preserve"> муниципального образования –</w:t>
      </w:r>
    </w:p>
    <w:p w:rsidR="00AB2E85" w:rsidRDefault="00556099" w:rsidP="00857E1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F57BE">
        <w:rPr>
          <w:rFonts w:ascii="Times New Roman" w:eastAsia="Times New Roman" w:hAnsi="Times New Roman" w:cs="Times New Roman"/>
          <w:sz w:val="24"/>
          <w:szCs w:val="24"/>
          <w:lang w:eastAsia="ru-RU"/>
        </w:rPr>
        <w:t xml:space="preserve">редседатель муниципального совета </w:t>
      </w:r>
      <w:r w:rsidR="00E239C6" w:rsidRPr="00E239C6">
        <w:rPr>
          <w:rFonts w:ascii="Times New Roman" w:eastAsia="Times New Roman" w:hAnsi="Times New Roman" w:cs="Times New Roman"/>
          <w:sz w:val="24"/>
          <w:szCs w:val="24"/>
          <w:lang w:eastAsia="ru-RU"/>
        </w:rPr>
        <w:t xml:space="preserve">        </w:t>
      </w:r>
      <w:r w:rsidR="00A232BC">
        <w:rPr>
          <w:rFonts w:ascii="Times New Roman" w:eastAsia="Times New Roman" w:hAnsi="Times New Roman" w:cs="Times New Roman"/>
          <w:sz w:val="24"/>
          <w:szCs w:val="24"/>
          <w:lang w:eastAsia="ru-RU"/>
        </w:rPr>
        <w:t xml:space="preserve">                                                                    С.А. Лебедев </w:t>
      </w:r>
    </w:p>
    <w:p w:rsidR="00AB2E85" w:rsidRDefault="00AB2E85" w:rsidP="00E239C6">
      <w:pPr>
        <w:spacing w:after="0" w:line="240" w:lineRule="auto"/>
        <w:rPr>
          <w:rFonts w:ascii="Times New Roman" w:eastAsia="Times New Roman" w:hAnsi="Times New Roman" w:cs="Times New Roman"/>
          <w:sz w:val="24"/>
          <w:szCs w:val="24"/>
          <w:lang w:eastAsia="ru-RU"/>
        </w:rPr>
      </w:pPr>
    </w:p>
    <w:p w:rsidR="00857E1D" w:rsidRDefault="00857E1D" w:rsidP="00E239C6">
      <w:pPr>
        <w:spacing w:after="0" w:line="240" w:lineRule="auto"/>
        <w:rPr>
          <w:rFonts w:ascii="Times New Roman" w:eastAsia="Times New Roman" w:hAnsi="Times New Roman" w:cs="Times New Roman"/>
          <w:sz w:val="24"/>
          <w:szCs w:val="24"/>
          <w:lang w:eastAsia="ru-RU"/>
        </w:rPr>
      </w:pPr>
    </w:p>
    <w:p w:rsidR="00E239C6" w:rsidRPr="00A232BC" w:rsidRDefault="00E239C6" w:rsidP="00A232BC">
      <w:pPr>
        <w:spacing w:after="0" w:line="240" w:lineRule="auto"/>
        <w:jc w:val="right"/>
        <w:rPr>
          <w:rFonts w:ascii="Times New Roman" w:eastAsia="Times New Roman" w:hAnsi="Times New Roman" w:cs="Times New Roman"/>
          <w:b/>
          <w:sz w:val="24"/>
          <w:szCs w:val="24"/>
          <w:lang w:eastAsia="ru-RU"/>
        </w:rPr>
      </w:pPr>
      <w:r w:rsidRPr="00E239C6">
        <w:rPr>
          <w:rFonts w:ascii="Times New Roman" w:eastAsia="Times New Roman" w:hAnsi="Times New Roman" w:cs="Times New Roman"/>
          <w:sz w:val="24"/>
          <w:szCs w:val="24"/>
          <w:lang w:eastAsia="ru-RU"/>
        </w:rPr>
        <w:tab/>
      </w:r>
      <w:r w:rsidRPr="00E239C6">
        <w:rPr>
          <w:rFonts w:ascii="Times New Roman" w:eastAsia="Times New Roman" w:hAnsi="Times New Roman" w:cs="Times New Roman"/>
          <w:sz w:val="24"/>
          <w:szCs w:val="24"/>
          <w:lang w:eastAsia="ru-RU"/>
        </w:rPr>
        <w:tab/>
      </w:r>
      <w:r w:rsidRPr="00E239C6">
        <w:rPr>
          <w:rFonts w:ascii="Times New Roman" w:eastAsia="Times New Roman" w:hAnsi="Times New Roman" w:cs="Times New Roman"/>
          <w:sz w:val="24"/>
          <w:szCs w:val="24"/>
          <w:lang w:eastAsia="ru-RU"/>
        </w:rPr>
        <w:tab/>
      </w:r>
      <w:r w:rsidRPr="00A232BC">
        <w:rPr>
          <w:rFonts w:ascii="Times New Roman" w:eastAsia="Times New Roman" w:hAnsi="Times New Roman" w:cs="Times New Roman"/>
          <w:b/>
          <w:sz w:val="24"/>
          <w:szCs w:val="24"/>
          <w:lang w:eastAsia="ru-RU"/>
        </w:rPr>
        <w:t xml:space="preserve">                                              Приложение 1</w:t>
      </w:r>
    </w:p>
    <w:p w:rsidR="00E239C6" w:rsidRPr="00A232BC" w:rsidRDefault="00556099" w:rsidP="00A232BC">
      <w:pPr>
        <w:spacing w:after="0" w:line="240" w:lineRule="auto"/>
        <w:ind w:left="453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решению МС </w:t>
      </w:r>
      <w:r w:rsidR="00E239C6" w:rsidRPr="00A232BC">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 xml:space="preserve">О </w:t>
      </w:r>
      <w:r w:rsidR="00E239C6" w:rsidRPr="00A232BC">
        <w:rPr>
          <w:rFonts w:ascii="Times New Roman" w:eastAsia="Times New Roman" w:hAnsi="Times New Roman" w:cs="Times New Roman"/>
          <w:b/>
          <w:sz w:val="24"/>
          <w:szCs w:val="24"/>
          <w:lang w:eastAsia="ru-RU"/>
        </w:rPr>
        <w:t xml:space="preserve"> </w:t>
      </w:r>
      <w:proofErr w:type="gramStart"/>
      <w:r w:rsidR="0011381C" w:rsidRPr="00A232BC">
        <w:rPr>
          <w:rFonts w:ascii="Times New Roman" w:eastAsia="Times New Roman" w:hAnsi="Times New Roman" w:cs="Times New Roman"/>
          <w:b/>
          <w:sz w:val="24"/>
          <w:szCs w:val="24"/>
          <w:lang w:eastAsia="ru-RU"/>
        </w:rPr>
        <w:t>Балканский</w:t>
      </w:r>
      <w:proofErr w:type="gramEnd"/>
    </w:p>
    <w:p w:rsidR="00E239C6" w:rsidRPr="00A232BC" w:rsidRDefault="00857E1D" w:rsidP="00A232BC">
      <w:pPr>
        <w:spacing w:after="0" w:line="240" w:lineRule="auto"/>
        <w:ind w:left="453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11.02.</w:t>
      </w:r>
      <w:r w:rsidR="00E239C6" w:rsidRPr="00A232BC">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 xml:space="preserve">20 </w:t>
      </w:r>
      <w:r w:rsidR="00E239C6" w:rsidRPr="00A232BC">
        <w:rPr>
          <w:rFonts w:ascii="Times New Roman" w:eastAsia="Times New Roman" w:hAnsi="Times New Roman" w:cs="Times New Roman"/>
          <w:b/>
          <w:sz w:val="24"/>
          <w:szCs w:val="24"/>
          <w:lang w:eastAsia="ru-RU"/>
        </w:rPr>
        <w:t xml:space="preserve">года № </w:t>
      </w:r>
      <w:r>
        <w:rPr>
          <w:rFonts w:ascii="Times New Roman" w:eastAsia="Times New Roman" w:hAnsi="Times New Roman" w:cs="Times New Roman"/>
          <w:b/>
          <w:sz w:val="24"/>
          <w:szCs w:val="24"/>
          <w:lang w:eastAsia="ru-RU"/>
        </w:rPr>
        <w:t>6</w:t>
      </w:r>
    </w:p>
    <w:p w:rsidR="00E239C6" w:rsidRPr="00E239C6" w:rsidRDefault="00E239C6" w:rsidP="00A232BC">
      <w:pPr>
        <w:spacing w:after="0" w:line="240" w:lineRule="auto"/>
        <w:ind w:left="4536"/>
        <w:jc w:val="right"/>
        <w:rPr>
          <w:rFonts w:ascii="Times New Roman" w:eastAsia="Times New Roman" w:hAnsi="Times New Roman" w:cs="Times New Roman"/>
          <w:sz w:val="24"/>
          <w:szCs w:val="24"/>
          <w:lang w:eastAsia="ru-RU"/>
        </w:rPr>
      </w:pPr>
    </w:p>
    <w:p w:rsidR="00E239C6" w:rsidRPr="00E239C6" w:rsidRDefault="00E239C6" w:rsidP="00E239C6">
      <w:pPr>
        <w:spacing w:after="0" w:line="240" w:lineRule="auto"/>
        <w:ind w:left="4536"/>
        <w:rPr>
          <w:rFonts w:ascii="Times New Roman" w:eastAsia="Times New Roman" w:hAnsi="Times New Roman" w:cs="Times New Roman"/>
          <w:sz w:val="24"/>
          <w:szCs w:val="24"/>
          <w:lang w:eastAsia="ru-RU"/>
        </w:rPr>
      </w:pPr>
    </w:p>
    <w:p w:rsidR="00E239C6" w:rsidRPr="00E239C6" w:rsidRDefault="00E239C6" w:rsidP="00E239C6">
      <w:pPr>
        <w:tabs>
          <w:tab w:val="left" w:pos="2700"/>
        </w:tabs>
        <w:spacing w:after="0" w:line="240" w:lineRule="auto"/>
        <w:rPr>
          <w:rFonts w:ascii="Times New Roman" w:eastAsia="Times New Roman" w:hAnsi="Times New Roman" w:cs="Times New Roman"/>
          <w:sz w:val="24"/>
          <w:szCs w:val="24"/>
          <w:lang w:eastAsia="ru-RU"/>
        </w:rPr>
      </w:pP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ПОЛОЖЕНИЕ</w:t>
      </w:r>
    </w:p>
    <w:p w:rsidR="00E239C6" w:rsidRPr="00E239C6" w:rsidRDefault="00E239C6" w:rsidP="00E239C6">
      <w:pPr>
        <w:wordWrap w:val="0"/>
        <w:spacing w:after="0" w:line="240" w:lineRule="auto"/>
        <w:jc w:val="center"/>
        <w:rPr>
          <w:rFonts w:ascii="Times New Roman" w:eastAsia="Times New Roman" w:hAnsi="Times New Roman" w:cs="Times New Roman"/>
          <w:sz w:val="24"/>
          <w:szCs w:val="24"/>
          <w:lang w:eastAsia="ru-RU"/>
        </w:rPr>
      </w:pPr>
    </w:p>
    <w:p w:rsidR="004651BE"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 xml:space="preserve">«О порядке организационного и материально-технического обеспечения подготовки и </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E239C6">
        <w:rPr>
          <w:rFonts w:ascii="Times New Roman" w:eastAsia="Times New Roman" w:hAnsi="Times New Roman" w:cs="Times New Roman"/>
          <w:b/>
          <w:bCs/>
          <w:sz w:val="24"/>
          <w:szCs w:val="24"/>
          <w:lang w:eastAsia="ru-RU"/>
        </w:rPr>
        <w:t xml:space="preserve">проведения муниципальных выборов, местного референдума, голосования </w:t>
      </w:r>
      <w:proofErr w:type="gramStart"/>
      <w:r w:rsidRPr="00E239C6">
        <w:rPr>
          <w:rFonts w:ascii="Times New Roman" w:eastAsia="Times New Roman" w:hAnsi="Times New Roman" w:cs="Times New Roman"/>
          <w:b/>
          <w:bCs/>
          <w:sz w:val="24"/>
          <w:szCs w:val="24"/>
          <w:lang w:eastAsia="ru-RU"/>
        </w:rPr>
        <w:t>по</w:t>
      </w:r>
      <w:proofErr w:type="gramEnd"/>
      <w:r w:rsidRPr="00E239C6">
        <w:rPr>
          <w:rFonts w:ascii="Times New Roman" w:eastAsia="Times New Roman" w:hAnsi="Times New Roman" w:cs="Times New Roman"/>
          <w:b/>
          <w:bCs/>
          <w:sz w:val="24"/>
          <w:szCs w:val="24"/>
          <w:lang w:eastAsia="ru-RU"/>
        </w:rPr>
        <w:t xml:space="preserve"> </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 xml:space="preserve">отзыву депутата муниципального совета, члена выборного органа местного </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 xml:space="preserve">самоуправления, выборного должностного лица местного самоуправления, </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 xml:space="preserve">голосования по вопросам изменения границ муниципального образования, </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r w:rsidRPr="00E239C6">
        <w:rPr>
          <w:rFonts w:ascii="Times New Roman" w:eastAsia="Times New Roman" w:hAnsi="Times New Roman" w:cs="Times New Roman"/>
          <w:b/>
          <w:bCs/>
          <w:sz w:val="24"/>
          <w:szCs w:val="24"/>
          <w:lang w:eastAsia="ru-RU"/>
        </w:rPr>
        <w:t>преобразования муниципального образования»</w:t>
      </w:r>
    </w:p>
    <w:p w:rsidR="00E239C6" w:rsidRPr="00E239C6" w:rsidRDefault="00E239C6" w:rsidP="00E239C6">
      <w:pPr>
        <w:wordWrap w:val="0"/>
        <w:spacing w:after="0" w:line="240" w:lineRule="auto"/>
        <w:jc w:val="center"/>
        <w:rPr>
          <w:rFonts w:ascii="Times New Roman" w:eastAsia="Times New Roman" w:hAnsi="Times New Roman" w:cs="Times New Roman"/>
          <w:b/>
          <w:bCs/>
          <w:sz w:val="24"/>
          <w:szCs w:val="24"/>
          <w:lang w:eastAsia="ru-RU"/>
        </w:rPr>
      </w:pPr>
    </w:p>
    <w:p w:rsidR="00E239C6" w:rsidRPr="00E239C6" w:rsidRDefault="00E239C6" w:rsidP="00E239C6">
      <w:pPr>
        <w:numPr>
          <w:ilvl w:val="0"/>
          <w:numId w:val="7"/>
        </w:numPr>
        <w:shd w:val="clear" w:color="auto" w:fill="FFFFFF"/>
        <w:wordWrap w:val="0"/>
        <w:spacing w:after="0" w:line="240" w:lineRule="auto"/>
        <w:rPr>
          <w:rFonts w:ascii="Times New Roman" w:hAnsi="Times New Roman" w:cs="Times New Roman"/>
          <w:b/>
          <w:bCs/>
          <w:sz w:val="24"/>
          <w:szCs w:val="24"/>
        </w:rPr>
      </w:pPr>
      <w:r w:rsidRPr="00E239C6">
        <w:rPr>
          <w:rFonts w:ascii="Times New Roman" w:hAnsi="Times New Roman" w:cs="Times New Roman"/>
          <w:b/>
          <w:bCs/>
          <w:sz w:val="24"/>
          <w:szCs w:val="24"/>
        </w:rPr>
        <w:t>Общие положения</w:t>
      </w:r>
    </w:p>
    <w:p w:rsidR="00E239C6" w:rsidRPr="00E239C6" w:rsidRDefault="00E239C6" w:rsidP="00E239C6">
      <w:pPr>
        <w:shd w:val="clear" w:color="auto" w:fill="FFFFFF"/>
        <w:wordWrap w:val="0"/>
        <w:spacing w:after="0" w:line="240" w:lineRule="auto"/>
        <w:rPr>
          <w:rFonts w:ascii="Times New Roman" w:eastAsia="Times New Roman" w:hAnsi="Times New Roman" w:cs="Times New Roman"/>
          <w:sz w:val="24"/>
          <w:szCs w:val="24"/>
          <w:lang w:eastAsia="ru-RU"/>
        </w:rPr>
      </w:pPr>
    </w:p>
    <w:p w:rsidR="00E239C6" w:rsidRPr="00E239C6" w:rsidRDefault="00E239C6" w:rsidP="00E239C6">
      <w:pPr>
        <w:numPr>
          <w:ilvl w:val="1"/>
          <w:numId w:val="7"/>
        </w:numPr>
        <w:shd w:val="clear" w:color="auto" w:fill="FFFFFF"/>
        <w:spacing w:after="0" w:line="240" w:lineRule="auto"/>
        <w:ind w:left="0" w:firstLine="709"/>
        <w:contextualSpacing/>
        <w:jc w:val="both"/>
        <w:rPr>
          <w:rFonts w:ascii="Times New Roman" w:hAnsi="Times New Roman" w:cs="Times New Roman"/>
          <w:sz w:val="24"/>
          <w:szCs w:val="24"/>
        </w:rPr>
      </w:pPr>
      <w:proofErr w:type="gramStart"/>
      <w:r w:rsidRPr="00E239C6">
        <w:rPr>
          <w:rFonts w:ascii="Times New Roman" w:hAnsi="Times New Roman" w:cs="Arial"/>
          <w:sz w:val="24"/>
          <w:szCs w:val="24"/>
        </w:rPr>
        <w:t xml:space="preserve">Настоящее Положение </w:t>
      </w:r>
      <w:r w:rsidRPr="00E239C6">
        <w:rPr>
          <w:rFonts w:ascii="Times New Roman" w:hAnsi="Times New Roman" w:cs="Arial"/>
          <w:bCs/>
          <w:sz w:val="24"/>
          <w:szCs w:val="24"/>
        </w:rPr>
        <w:t xml:space="preserve">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 </w:t>
      </w:r>
      <w:r w:rsidRPr="00E239C6">
        <w:rPr>
          <w:rFonts w:ascii="Times New Roman" w:hAnsi="Times New Roman" w:cs="Arial"/>
          <w:sz w:val="24"/>
          <w:szCs w:val="24"/>
        </w:rPr>
        <w:t>в соответствии с Законом Санкт-Петербурга от 23 сентября 2009 г. № 420-79 «Об организации местного самоуправления в Санкт-Петербурге</w:t>
      </w:r>
      <w:proofErr w:type="gramEnd"/>
      <w:r w:rsidRPr="00E239C6">
        <w:rPr>
          <w:rFonts w:ascii="Times New Roman" w:hAnsi="Times New Roman" w:cs="Arial"/>
          <w:sz w:val="24"/>
          <w:szCs w:val="24"/>
        </w:rPr>
        <w:t xml:space="preserve">», </w:t>
      </w:r>
      <w:proofErr w:type="gramStart"/>
      <w:r w:rsidRPr="00E239C6">
        <w:rPr>
          <w:rFonts w:ascii="Times New Roman" w:hAnsi="Times New Roman" w:cs="Arial"/>
          <w:sz w:val="24"/>
          <w:szCs w:val="24"/>
        </w:rPr>
        <w:t xml:space="preserve">Законом Санкт-Петербурга от 26 мая 2014 года № 303-46 «О выборах депутатов муниципальных советов внутригородских муниципальных образований Санкт-Петербурга», Законом Санкт-Петербурга от 19 марта 2004 года </w:t>
      </w:r>
      <w:r w:rsidR="004651BE">
        <w:rPr>
          <w:rFonts w:ascii="Times New Roman" w:hAnsi="Times New Roman" w:cs="Arial"/>
          <w:sz w:val="24"/>
          <w:szCs w:val="24"/>
        </w:rPr>
        <w:t>№</w:t>
      </w:r>
      <w:r w:rsidRPr="00E239C6">
        <w:rPr>
          <w:rFonts w:ascii="Times New Roman" w:hAnsi="Times New Roman" w:cs="Arial"/>
          <w:sz w:val="24"/>
          <w:szCs w:val="24"/>
        </w:rPr>
        <w:t>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w:t>
      </w:r>
      <w:proofErr w:type="gramEnd"/>
      <w:r w:rsidRPr="00E239C6">
        <w:rPr>
          <w:rFonts w:ascii="Times New Roman" w:hAnsi="Times New Roman" w:cs="Arial"/>
          <w:sz w:val="24"/>
          <w:szCs w:val="24"/>
        </w:rPr>
        <w:t xml:space="preserve"> самоуправления, голосования по вопросам изменения границ внутригородского муниципального образования Санкт-Петербурга (далее – Муниципального образования), преобразования Муниципального образования.   </w:t>
      </w:r>
    </w:p>
    <w:p w:rsidR="00E239C6" w:rsidRPr="00E239C6" w:rsidRDefault="00E239C6" w:rsidP="00E239C6">
      <w:pPr>
        <w:numPr>
          <w:ilvl w:val="1"/>
          <w:numId w:val="7"/>
        </w:numPr>
        <w:shd w:val="clear" w:color="auto" w:fill="FFFFFF"/>
        <w:spacing w:after="0" w:line="240" w:lineRule="auto"/>
        <w:ind w:left="0" w:firstLine="709"/>
        <w:contextualSpacing/>
        <w:jc w:val="both"/>
        <w:rPr>
          <w:rFonts w:ascii="Times New Roman" w:hAnsi="Times New Roman" w:cs="Arial"/>
          <w:sz w:val="24"/>
          <w:szCs w:val="24"/>
        </w:rPr>
      </w:pPr>
      <w:r w:rsidRPr="00E239C6">
        <w:rPr>
          <w:rFonts w:ascii="Times New Roman" w:hAnsi="Times New Roman" w:cs="Arial"/>
          <w:sz w:val="24"/>
          <w:szCs w:val="24"/>
        </w:rPr>
        <w:t xml:space="preserve">Организационное и материально-техническое обеспечение осуществляется в целях создания условий для эффективного осуществления избирательной комиссией муниципального образования  (далее – избирательная комиссия) своих полномочий по организации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полномочия избирательной комиссии). </w:t>
      </w:r>
    </w:p>
    <w:p w:rsidR="00E239C6" w:rsidRPr="00E239C6" w:rsidRDefault="00E239C6" w:rsidP="00E239C6">
      <w:pPr>
        <w:numPr>
          <w:ilvl w:val="2"/>
          <w:numId w:val="7"/>
        </w:numPr>
        <w:shd w:val="clear" w:color="auto" w:fill="FFFFFF"/>
        <w:spacing w:after="0" w:line="240" w:lineRule="auto"/>
        <w:ind w:left="-142" w:firstLine="851"/>
        <w:contextualSpacing/>
        <w:jc w:val="both"/>
        <w:rPr>
          <w:rFonts w:ascii="Times New Roman" w:hAnsi="Times New Roman" w:cs="Arial"/>
          <w:sz w:val="24"/>
          <w:szCs w:val="24"/>
        </w:rPr>
      </w:pPr>
      <w:r w:rsidRPr="00E239C6">
        <w:rPr>
          <w:rFonts w:ascii="Times New Roman" w:hAnsi="Times New Roman" w:cs="Arial"/>
          <w:sz w:val="24"/>
          <w:szCs w:val="24"/>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p>
    <w:p w:rsidR="00E239C6" w:rsidRPr="00E239C6" w:rsidRDefault="00E239C6" w:rsidP="00E239C6">
      <w:pPr>
        <w:numPr>
          <w:ilvl w:val="2"/>
          <w:numId w:val="7"/>
        </w:numPr>
        <w:shd w:val="clear" w:color="auto" w:fill="FFFFFF"/>
        <w:spacing w:after="0" w:line="240" w:lineRule="auto"/>
        <w:ind w:left="-142" w:firstLine="851"/>
        <w:contextualSpacing/>
        <w:jc w:val="both"/>
        <w:rPr>
          <w:rFonts w:ascii="Times New Roman" w:hAnsi="Times New Roman" w:cs="Arial"/>
          <w:sz w:val="24"/>
          <w:szCs w:val="24"/>
        </w:rPr>
      </w:pPr>
      <w:r w:rsidRPr="00E239C6">
        <w:rPr>
          <w:rFonts w:ascii="Times New Roman" w:hAnsi="Times New Roman" w:cs="Arial"/>
          <w:sz w:val="24"/>
          <w:szCs w:val="24"/>
        </w:rPr>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239C6">
        <w:rPr>
          <w:rFonts w:ascii="Times New Roman" w:eastAsia="Times New Roman" w:hAnsi="Times New Roman" w:cs="Times New Roman"/>
          <w:b/>
          <w:sz w:val="24"/>
          <w:szCs w:val="24"/>
          <w:lang w:eastAsia="ru-RU"/>
        </w:rPr>
        <w:t>2. Организационное обеспечение</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2.1.Мероприятия по организационному обеспечению осуществляются по следующим направлениям:</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1) информационное обеспечение;</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lastRenderedPageBreak/>
        <w:t>2)  документационное обеспечение;</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3) архивное обеспечение;</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4) иные мероприятия, направленные на создание условий для эффективного осуществления избирательной комиссией своих полномочий.</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239C6">
        <w:rPr>
          <w:rFonts w:ascii="Times New Roman" w:eastAsia="Times New Roman" w:hAnsi="Times New Roman" w:cs="Times New Roman"/>
          <w:b/>
          <w:sz w:val="24"/>
          <w:szCs w:val="24"/>
          <w:lang w:eastAsia="ru-RU"/>
        </w:rPr>
        <w:t>3. Материально-техническое обеспечение</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3.1. Материально-техническое обеспечение осуществляется по следующим направлениям:</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1) 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 (в том числе обеспечение предоставления коммунальных услуг (энергоснабжение, теплоснабжение, водоснабжение, канализация, вывоз отходов);</w:t>
      </w:r>
    </w:p>
    <w:p w:rsidR="00E239C6" w:rsidRPr="00E239C6" w:rsidRDefault="00E239C6" w:rsidP="00E239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2) иные мероприятия, направленные на материально-техническое обеспечение осуществления полномочий избирательной комиссии, не противоречащие действующему законодательству.</w:t>
      </w:r>
    </w:p>
    <w:p w:rsidR="00E239C6" w:rsidRPr="00E239C6" w:rsidRDefault="00E239C6" w:rsidP="001138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b/>
          <w:bCs/>
          <w:spacing w:val="-20"/>
          <w:sz w:val="24"/>
          <w:szCs w:val="24"/>
          <w:lang w:eastAsia="ru-RU"/>
        </w:rPr>
        <w:t>4.</w:t>
      </w:r>
      <w:r w:rsidRPr="00E239C6">
        <w:rPr>
          <w:rFonts w:ascii="Times New Roman" w:eastAsia="Times New Roman" w:hAnsi="Times New Roman" w:cs="Times New Roman"/>
          <w:b/>
          <w:bCs/>
          <w:sz w:val="24"/>
          <w:szCs w:val="24"/>
          <w:lang w:eastAsia="ru-RU"/>
        </w:rPr>
        <w:t xml:space="preserve"> Финансирование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w:t>
      </w:r>
      <w:r w:rsidRPr="00E239C6">
        <w:rPr>
          <w:rFonts w:ascii="Times New Roman" w:eastAsia="Times New Roman" w:hAnsi="Times New Roman" w:cs="Times New Roman"/>
          <w:sz w:val="24"/>
          <w:szCs w:val="24"/>
          <w:lang w:eastAsia="ru-RU"/>
        </w:rPr>
        <w:br/>
      </w:r>
      <w:r w:rsidRPr="00E239C6">
        <w:rPr>
          <w:rFonts w:ascii="Times New Roman" w:eastAsia="Times New Roman" w:hAnsi="Times New Roman" w:cs="Times New Roman"/>
          <w:b/>
          <w:bCs/>
          <w:sz w:val="24"/>
          <w:szCs w:val="24"/>
          <w:lang w:eastAsia="ru-RU"/>
        </w:rPr>
        <w:t>Муниципального образования</w:t>
      </w:r>
      <w:r w:rsidR="0011381C">
        <w:rPr>
          <w:rFonts w:ascii="Times New Roman" w:eastAsia="Times New Roman" w:hAnsi="Times New Roman" w:cs="Times New Roman"/>
          <w:b/>
          <w:bCs/>
          <w:sz w:val="24"/>
          <w:szCs w:val="24"/>
          <w:lang w:eastAsia="ru-RU"/>
        </w:rPr>
        <w:t xml:space="preserve">, </w:t>
      </w:r>
      <w:r w:rsidRPr="00E239C6">
        <w:rPr>
          <w:rFonts w:ascii="Times New Roman" w:eastAsia="Times New Roman" w:hAnsi="Times New Roman" w:cs="Times New Roman"/>
          <w:b/>
          <w:bCs/>
          <w:sz w:val="24"/>
          <w:szCs w:val="24"/>
          <w:lang w:eastAsia="ru-RU"/>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E239C6" w:rsidRPr="00E239C6" w:rsidRDefault="00E239C6" w:rsidP="0011381C">
      <w:pPr>
        <w:shd w:val="clear" w:color="auto" w:fill="FFFFFF"/>
        <w:spacing w:after="0"/>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 xml:space="preserve">4.1. </w:t>
      </w:r>
      <w:proofErr w:type="gramStart"/>
      <w:r w:rsidRPr="00E239C6">
        <w:rPr>
          <w:rFonts w:ascii="Times New Roman" w:eastAsia="Times New Roman" w:hAnsi="Times New Roman" w:cs="Times New Roman"/>
          <w:sz w:val="24"/>
          <w:szCs w:val="24"/>
          <w:lang w:eastAsia="ru-RU"/>
        </w:rPr>
        <w:t xml:space="preserve">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w:t>
      </w:r>
      <w:r w:rsidRPr="00E239C6">
        <w:rPr>
          <w:rFonts w:ascii="Times New Roman" w:eastAsia="Times New Roman" w:hAnsi="Times New Roman" w:cs="Times New Roman"/>
          <w:bCs/>
          <w:sz w:val="24"/>
          <w:szCs w:val="24"/>
          <w:lang w:eastAsia="ru-RU"/>
        </w:rPr>
        <w:t>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w:t>
      </w:r>
      <w:r w:rsidRPr="00E239C6">
        <w:rPr>
          <w:rFonts w:ascii="Times New Roman" w:eastAsia="Times New Roman" w:hAnsi="Times New Roman" w:cs="Times New Roman"/>
          <w:spacing w:val="-1"/>
          <w:sz w:val="24"/>
          <w:szCs w:val="24"/>
          <w:lang w:eastAsia="ru-RU"/>
        </w:rPr>
        <w:t xml:space="preserve"> за счет средств, </w:t>
      </w:r>
      <w:r w:rsidRPr="00E239C6">
        <w:rPr>
          <w:rFonts w:ascii="Times New Roman" w:eastAsia="Times New Roman" w:hAnsi="Times New Roman" w:cs="Times New Roman"/>
          <w:sz w:val="24"/>
          <w:szCs w:val="24"/>
          <w:lang w:eastAsia="ru-RU"/>
        </w:rPr>
        <w:t xml:space="preserve">выделенных на эти цели из местного бюджета Муниципального образования. </w:t>
      </w:r>
      <w:proofErr w:type="gramEnd"/>
    </w:p>
    <w:p w:rsidR="00E239C6" w:rsidRPr="00E239C6" w:rsidRDefault="00E239C6" w:rsidP="0011381C">
      <w:pPr>
        <w:shd w:val="clear" w:color="auto" w:fill="FFFFFF"/>
        <w:spacing w:after="0"/>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4.2. Финансирование расходов осуществляется в соответствии с утвержденной сметой о распределении расходов местного бюджета.</w:t>
      </w:r>
    </w:p>
    <w:p w:rsidR="00E239C6" w:rsidRPr="00E239C6" w:rsidRDefault="00E239C6" w:rsidP="0011381C">
      <w:pPr>
        <w:shd w:val="clear" w:color="auto" w:fill="FFFFFF"/>
        <w:spacing w:after="0"/>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z w:val="24"/>
          <w:szCs w:val="24"/>
          <w:lang w:eastAsia="ru-RU"/>
        </w:rPr>
        <w:t>4.3. Главным распорядителем средств, предусмотренных в местном бюджете на выборы, является избирательная комиссия.</w:t>
      </w:r>
    </w:p>
    <w:p w:rsidR="00E239C6" w:rsidRPr="00E239C6" w:rsidRDefault="00E239C6" w:rsidP="0011381C">
      <w:pPr>
        <w:shd w:val="clear" w:color="auto" w:fill="FFFFFF"/>
        <w:spacing w:after="0"/>
        <w:ind w:firstLine="709"/>
        <w:jc w:val="both"/>
        <w:rPr>
          <w:rFonts w:ascii="Times New Roman" w:eastAsia="Times New Roman" w:hAnsi="Times New Roman" w:cs="Times New Roman"/>
          <w:sz w:val="24"/>
          <w:szCs w:val="24"/>
          <w:lang w:eastAsia="ru-RU"/>
        </w:rPr>
      </w:pPr>
      <w:r w:rsidRPr="00E239C6">
        <w:rPr>
          <w:rFonts w:ascii="Times New Roman" w:eastAsia="Times New Roman" w:hAnsi="Times New Roman" w:cs="Times New Roman"/>
          <w:spacing w:val="-13"/>
          <w:sz w:val="24"/>
          <w:szCs w:val="24"/>
          <w:lang w:eastAsia="ru-RU"/>
        </w:rPr>
        <w:t>4.4.</w:t>
      </w:r>
      <w:r w:rsidRPr="00E239C6">
        <w:rPr>
          <w:rFonts w:ascii="Times New Roman" w:eastAsia="Times New Roman" w:hAnsi="Times New Roman" w:cs="Times New Roman"/>
          <w:sz w:val="24"/>
          <w:szCs w:val="24"/>
          <w:lang w:eastAsia="ru-RU"/>
        </w:rPr>
        <w:t> </w:t>
      </w:r>
      <w:proofErr w:type="gramStart"/>
      <w:r w:rsidRPr="00E239C6">
        <w:rPr>
          <w:rFonts w:ascii="Times New Roman" w:eastAsia="Times New Roman" w:hAnsi="Times New Roman" w:cs="Times New Roman"/>
          <w:spacing w:val="-2"/>
          <w:sz w:val="24"/>
          <w:szCs w:val="24"/>
          <w:lang w:eastAsia="ru-RU"/>
        </w:rPr>
        <w:t>Председатель избирательной комиссии</w:t>
      </w:r>
      <w:r w:rsidRPr="00E239C6">
        <w:rPr>
          <w:rFonts w:ascii="Times New Roman" w:eastAsia="Times New Roman" w:hAnsi="Times New Roman" w:cs="Times New Roman"/>
          <w:sz w:val="24"/>
          <w:szCs w:val="24"/>
          <w:lang w:eastAsia="ru-RU"/>
        </w:rPr>
        <w:t xml:space="preserve"> распоряжается денежными средствами, выделенными на подготовку и проведение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 несет ответственность за соответствие финансовых документов решениям избирательной комиссии по финансовым вопросам и за представление финансовых</w:t>
      </w:r>
      <w:proofErr w:type="gramEnd"/>
      <w:r w:rsidRPr="00E239C6">
        <w:rPr>
          <w:rFonts w:ascii="Times New Roman" w:eastAsia="Times New Roman" w:hAnsi="Times New Roman" w:cs="Times New Roman"/>
          <w:sz w:val="24"/>
          <w:szCs w:val="24"/>
          <w:lang w:eastAsia="ru-RU"/>
        </w:rPr>
        <w:t xml:space="preserve"> отчетов о расходовании указанных сре</w:t>
      </w:r>
      <w:proofErr w:type="gramStart"/>
      <w:r w:rsidRPr="00E239C6">
        <w:rPr>
          <w:rFonts w:ascii="Times New Roman" w:eastAsia="Times New Roman" w:hAnsi="Times New Roman" w:cs="Times New Roman"/>
          <w:sz w:val="24"/>
          <w:szCs w:val="24"/>
          <w:lang w:eastAsia="ru-RU"/>
        </w:rPr>
        <w:t>дств в п</w:t>
      </w:r>
      <w:proofErr w:type="gramEnd"/>
      <w:r w:rsidRPr="00E239C6">
        <w:rPr>
          <w:rFonts w:ascii="Times New Roman" w:eastAsia="Times New Roman" w:hAnsi="Times New Roman" w:cs="Times New Roman"/>
          <w:sz w:val="24"/>
          <w:szCs w:val="24"/>
          <w:lang w:eastAsia="ru-RU"/>
        </w:rPr>
        <w:t>орядке и сроки, которые установлены действующим законодательством.</w:t>
      </w:r>
    </w:p>
    <w:p w:rsidR="00E239C6" w:rsidRPr="00E239C6" w:rsidRDefault="00E239C6" w:rsidP="00E239C6">
      <w:pPr>
        <w:spacing w:after="0" w:line="240" w:lineRule="auto"/>
        <w:jc w:val="both"/>
        <w:rPr>
          <w:rFonts w:ascii="Arial" w:eastAsia="Times New Roman" w:hAnsi="Arial" w:cs="Arial"/>
          <w:sz w:val="18"/>
          <w:szCs w:val="18"/>
          <w:lang w:eastAsia="ru-RU"/>
        </w:rPr>
      </w:pPr>
    </w:p>
    <w:p w:rsidR="00690A8F" w:rsidRPr="000A4BEA" w:rsidRDefault="00690A8F" w:rsidP="009D2AA6">
      <w:pPr>
        <w:spacing w:after="0" w:line="220" w:lineRule="exact"/>
        <w:rPr>
          <w:rFonts w:ascii="Times New Roman" w:eastAsia="Times New Roman" w:hAnsi="Times New Roman" w:cs="Times New Roman"/>
          <w:b/>
          <w:sz w:val="20"/>
          <w:szCs w:val="20"/>
          <w:lang w:eastAsia="ru-RU"/>
        </w:rPr>
      </w:pPr>
    </w:p>
    <w:sectPr w:rsidR="00690A8F" w:rsidRPr="000A4BEA" w:rsidSect="004651BE">
      <w:headerReference w:type="default" r:id="rId9"/>
      <w:footerReference w:type="default" r:id="rId10"/>
      <w:pgSz w:w="11906" w:h="16838"/>
      <w:pgMar w:top="1134" w:right="567" w:bottom="1134" w:left="1418" w:header="709"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4A" w:rsidRDefault="0077254A" w:rsidP="00EA79AC">
      <w:pPr>
        <w:spacing w:after="0" w:line="240" w:lineRule="auto"/>
      </w:pPr>
      <w:r>
        <w:separator/>
      </w:r>
    </w:p>
  </w:endnote>
  <w:endnote w:type="continuationSeparator" w:id="0">
    <w:p w:rsidR="0077254A" w:rsidRDefault="0077254A" w:rsidP="00EA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85" w:rsidRDefault="00AB2E85" w:rsidP="00EA79AC">
    <w:pPr>
      <w:pStyle w:val="a5"/>
      <w:tabs>
        <w:tab w:val="clear" w:pos="4677"/>
        <w:tab w:val="clear" w:pos="9355"/>
        <w:tab w:val="left" w:pos="9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4A" w:rsidRDefault="0077254A" w:rsidP="00EA79AC">
      <w:pPr>
        <w:spacing w:after="0" w:line="240" w:lineRule="auto"/>
      </w:pPr>
      <w:r>
        <w:separator/>
      </w:r>
    </w:p>
  </w:footnote>
  <w:footnote w:type="continuationSeparator" w:id="0">
    <w:p w:rsidR="0077254A" w:rsidRDefault="0077254A" w:rsidP="00EA7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29971"/>
      <w:docPartObj>
        <w:docPartGallery w:val="Page Numbers (Top of Page)"/>
        <w:docPartUnique/>
      </w:docPartObj>
    </w:sdtPr>
    <w:sdtContent>
      <w:p w:rsidR="00AB2E85" w:rsidRDefault="009B2FB1">
        <w:pPr>
          <w:pStyle w:val="a3"/>
          <w:jc w:val="center"/>
        </w:pPr>
        <w:fldSimple w:instr="PAGE   \* MERGEFORMAT">
          <w:r w:rsidR="00857E1D">
            <w:rPr>
              <w:noProof/>
            </w:rPr>
            <w:t>3</w:t>
          </w:r>
        </w:fldSimple>
      </w:p>
    </w:sdtContent>
  </w:sdt>
  <w:p w:rsidR="00AB2E85" w:rsidRDefault="00AB2E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1A3"/>
    <w:multiLevelType w:val="hybridMultilevel"/>
    <w:tmpl w:val="BA3C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A2696"/>
    <w:multiLevelType w:val="hybridMultilevel"/>
    <w:tmpl w:val="704EF3E6"/>
    <w:lvl w:ilvl="0" w:tplc="A99AFDC8">
      <w:start w:val="1"/>
      <w:numFmt w:val="decimal"/>
      <w:lvlText w:val="%1."/>
      <w:lvlJc w:val="left"/>
      <w:pPr>
        <w:ind w:left="234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3">
    <w:nsid w:val="203C4C59"/>
    <w:multiLevelType w:val="hybridMultilevel"/>
    <w:tmpl w:val="90849E3E"/>
    <w:lvl w:ilvl="0" w:tplc="70E8D224">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
    <w:nsid w:val="2A1B7605"/>
    <w:multiLevelType w:val="hybridMultilevel"/>
    <w:tmpl w:val="5C5EF2DA"/>
    <w:lvl w:ilvl="0" w:tplc="9B40595A">
      <w:start w:val="1"/>
      <w:numFmt w:val="decimal"/>
      <w:lvlText w:val="%1."/>
      <w:lvlJc w:val="left"/>
      <w:pPr>
        <w:ind w:left="1317" w:hanging="360"/>
      </w:pPr>
      <w:rPr>
        <w:rFonts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5">
    <w:nsid w:val="2B5A4DEF"/>
    <w:multiLevelType w:val="multilevel"/>
    <w:tmpl w:val="A15E1D7E"/>
    <w:lvl w:ilvl="0">
      <w:start w:val="1"/>
      <w:numFmt w:val="decimal"/>
      <w:lvlText w:val="%1."/>
      <w:lvlJc w:val="left"/>
      <w:pPr>
        <w:ind w:left="1065" w:hanging="360"/>
      </w:pPr>
      <w:rPr>
        <w:rFonts w:hint="default"/>
      </w:rPr>
    </w:lvl>
    <w:lvl w:ilvl="1">
      <w:start w:val="1"/>
      <w:numFmt w:val="decimal"/>
      <w:isLgl/>
      <w:lvlText w:val="%1.%2."/>
      <w:lvlJc w:val="left"/>
      <w:pPr>
        <w:ind w:left="1848" w:hanging="1140"/>
      </w:pPr>
      <w:rPr>
        <w:rFonts w:hint="default"/>
      </w:rPr>
    </w:lvl>
    <w:lvl w:ilvl="2">
      <w:start w:val="1"/>
      <w:numFmt w:val="decimal"/>
      <w:isLgl/>
      <w:lvlText w:val="%1.%2.%3."/>
      <w:lvlJc w:val="left"/>
      <w:pPr>
        <w:ind w:left="1851" w:hanging="1140"/>
      </w:pPr>
      <w:rPr>
        <w:rFonts w:hint="default"/>
      </w:rPr>
    </w:lvl>
    <w:lvl w:ilvl="3">
      <w:start w:val="1"/>
      <w:numFmt w:val="decimal"/>
      <w:isLgl/>
      <w:lvlText w:val="%1.%2.%3.%4."/>
      <w:lvlJc w:val="left"/>
      <w:pPr>
        <w:ind w:left="1854" w:hanging="1140"/>
      </w:pPr>
      <w:rPr>
        <w:rFonts w:hint="default"/>
      </w:rPr>
    </w:lvl>
    <w:lvl w:ilvl="4">
      <w:start w:val="1"/>
      <w:numFmt w:val="decimal"/>
      <w:isLgl/>
      <w:lvlText w:val="%1.%2.%3.%4.%5."/>
      <w:lvlJc w:val="left"/>
      <w:pPr>
        <w:ind w:left="1857" w:hanging="1140"/>
      </w:pPr>
      <w:rPr>
        <w:rFonts w:hint="default"/>
      </w:rPr>
    </w:lvl>
    <w:lvl w:ilvl="5">
      <w:start w:val="1"/>
      <w:numFmt w:val="decimal"/>
      <w:isLgl/>
      <w:lvlText w:val="%1.%2.%3.%4.%5.%6."/>
      <w:lvlJc w:val="left"/>
      <w:pPr>
        <w:ind w:left="1860" w:hanging="11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6">
    <w:nsid w:val="6B847AED"/>
    <w:multiLevelType w:val="hybridMultilevel"/>
    <w:tmpl w:val="8B8A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0A4"/>
    <w:rsid w:val="00040DF5"/>
    <w:rsid w:val="0011381C"/>
    <w:rsid w:val="0013368E"/>
    <w:rsid w:val="001672F8"/>
    <w:rsid w:val="00174C61"/>
    <w:rsid w:val="001C04F3"/>
    <w:rsid w:val="00250BB6"/>
    <w:rsid w:val="00253CF9"/>
    <w:rsid w:val="003357B6"/>
    <w:rsid w:val="003B0550"/>
    <w:rsid w:val="00464EC1"/>
    <w:rsid w:val="004651BE"/>
    <w:rsid w:val="004962E7"/>
    <w:rsid w:val="0049679F"/>
    <w:rsid w:val="004A364D"/>
    <w:rsid w:val="004A55DE"/>
    <w:rsid w:val="004A5C2D"/>
    <w:rsid w:val="004C229A"/>
    <w:rsid w:val="004C259C"/>
    <w:rsid w:val="004F16C6"/>
    <w:rsid w:val="004F57BE"/>
    <w:rsid w:val="004F70A4"/>
    <w:rsid w:val="00514799"/>
    <w:rsid w:val="00516444"/>
    <w:rsid w:val="00525BBA"/>
    <w:rsid w:val="005268B2"/>
    <w:rsid w:val="00531D14"/>
    <w:rsid w:val="00540A80"/>
    <w:rsid w:val="00556099"/>
    <w:rsid w:val="005C6931"/>
    <w:rsid w:val="005D42D3"/>
    <w:rsid w:val="006163EA"/>
    <w:rsid w:val="00623067"/>
    <w:rsid w:val="00661E1E"/>
    <w:rsid w:val="00664CEA"/>
    <w:rsid w:val="00690A8F"/>
    <w:rsid w:val="006F26C6"/>
    <w:rsid w:val="006F291B"/>
    <w:rsid w:val="007416AD"/>
    <w:rsid w:val="007642CB"/>
    <w:rsid w:val="0077254A"/>
    <w:rsid w:val="007C7B41"/>
    <w:rsid w:val="007D2E9C"/>
    <w:rsid w:val="007F21E3"/>
    <w:rsid w:val="007F6CE2"/>
    <w:rsid w:val="00810F01"/>
    <w:rsid w:val="00857E1D"/>
    <w:rsid w:val="008973BF"/>
    <w:rsid w:val="008B0F45"/>
    <w:rsid w:val="009019EF"/>
    <w:rsid w:val="00921DD9"/>
    <w:rsid w:val="009334DF"/>
    <w:rsid w:val="00965E3B"/>
    <w:rsid w:val="00983871"/>
    <w:rsid w:val="009B2FB1"/>
    <w:rsid w:val="009D2AA6"/>
    <w:rsid w:val="009D65F3"/>
    <w:rsid w:val="009F1BE2"/>
    <w:rsid w:val="00A232BC"/>
    <w:rsid w:val="00A46F0B"/>
    <w:rsid w:val="00A71597"/>
    <w:rsid w:val="00A74C64"/>
    <w:rsid w:val="00A930F0"/>
    <w:rsid w:val="00AB2E85"/>
    <w:rsid w:val="00AB35D4"/>
    <w:rsid w:val="00AC60D0"/>
    <w:rsid w:val="00AC7DA5"/>
    <w:rsid w:val="00B45D6F"/>
    <w:rsid w:val="00B52443"/>
    <w:rsid w:val="00B91407"/>
    <w:rsid w:val="00BA0EF7"/>
    <w:rsid w:val="00BA232B"/>
    <w:rsid w:val="00C16904"/>
    <w:rsid w:val="00C22CC6"/>
    <w:rsid w:val="00C41E59"/>
    <w:rsid w:val="00C552BD"/>
    <w:rsid w:val="00C60AE3"/>
    <w:rsid w:val="00C95FBE"/>
    <w:rsid w:val="00CC3B6E"/>
    <w:rsid w:val="00CD1584"/>
    <w:rsid w:val="00CD78EA"/>
    <w:rsid w:val="00D14586"/>
    <w:rsid w:val="00D30B76"/>
    <w:rsid w:val="00D405FE"/>
    <w:rsid w:val="00D42E85"/>
    <w:rsid w:val="00D63C5A"/>
    <w:rsid w:val="00D81477"/>
    <w:rsid w:val="00DA45AC"/>
    <w:rsid w:val="00DA610B"/>
    <w:rsid w:val="00E01ED5"/>
    <w:rsid w:val="00E03993"/>
    <w:rsid w:val="00E239C6"/>
    <w:rsid w:val="00E2699B"/>
    <w:rsid w:val="00E50CDD"/>
    <w:rsid w:val="00E65253"/>
    <w:rsid w:val="00EA79AC"/>
    <w:rsid w:val="00F53466"/>
    <w:rsid w:val="00FA356F"/>
    <w:rsid w:val="00FA5C8C"/>
    <w:rsid w:val="00FA7940"/>
    <w:rsid w:val="00FB2F54"/>
    <w:rsid w:val="00FE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A4"/>
    <w:pPr>
      <w:autoSpaceDE w:val="0"/>
      <w:autoSpaceDN w:val="0"/>
      <w:adjustRightInd w:val="0"/>
      <w:spacing w:after="0" w:line="240" w:lineRule="auto"/>
    </w:pPr>
    <w:rPr>
      <w:rFonts w:ascii="Times New Roman" w:hAnsi="Times New Roman" w:cs="Times New Roman"/>
      <w:sz w:val="28"/>
      <w:szCs w:val="28"/>
    </w:rPr>
  </w:style>
  <w:style w:type="paragraph" w:customStyle="1" w:styleId="Heading">
    <w:name w:val="Heading"/>
    <w:rsid w:val="004F70A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174C6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A79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9AC"/>
  </w:style>
  <w:style w:type="paragraph" w:styleId="a5">
    <w:name w:val="footer"/>
    <w:basedOn w:val="a"/>
    <w:link w:val="a6"/>
    <w:uiPriority w:val="99"/>
    <w:unhideWhenUsed/>
    <w:rsid w:val="00EA79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9AC"/>
  </w:style>
  <w:style w:type="paragraph" w:styleId="a7">
    <w:name w:val="Balloon Text"/>
    <w:basedOn w:val="a"/>
    <w:link w:val="a8"/>
    <w:uiPriority w:val="99"/>
    <w:semiHidden/>
    <w:unhideWhenUsed/>
    <w:rsid w:val="00F53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466"/>
    <w:rPr>
      <w:rFonts w:ascii="Tahoma" w:hAnsi="Tahoma" w:cs="Tahoma"/>
      <w:sz w:val="16"/>
      <w:szCs w:val="16"/>
    </w:rPr>
  </w:style>
  <w:style w:type="paragraph" w:styleId="a9">
    <w:name w:val="List Paragraph"/>
    <w:basedOn w:val="a"/>
    <w:uiPriority w:val="34"/>
    <w:qFormat/>
    <w:rsid w:val="00C60AE3"/>
    <w:pPr>
      <w:ind w:left="720"/>
      <w:contextualSpacing/>
    </w:pPr>
  </w:style>
  <w:style w:type="character" w:styleId="aa">
    <w:name w:val="Hyperlink"/>
    <w:basedOn w:val="a0"/>
    <w:uiPriority w:val="99"/>
    <w:semiHidden/>
    <w:unhideWhenUsed/>
    <w:rsid w:val="004F57BE"/>
    <w:rPr>
      <w:color w:val="0000FF"/>
      <w:u w:val="single"/>
    </w:rPr>
  </w:style>
  <w:style w:type="character" w:styleId="ab">
    <w:name w:val="Emphasis"/>
    <w:basedOn w:val="a0"/>
    <w:uiPriority w:val="20"/>
    <w:qFormat/>
    <w:rsid w:val="00A23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A4"/>
    <w:pPr>
      <w:autoSpaceDE w:val="0"/>
      <w:autoSpaceDN w:val="0"/>
      <w:adjustRightInd w:val="0"/>
      <w:spacing w:after="0" w:line="240" w:lineRule="auto"/>
    </w:pPr>
    <w:rPr>
      <w:rFonts w:ascii="Times New Roman" w:hAnsi="Times New Roman" w:cs="Times New Roman"/>
      <w:sz w:val="28"/>
      <w:szCs w:val="28"/>
    </w:rPr>
  </w:style>
  <w:style w:type="paragraph" w:customStyle="1" w:styleId="Heading">
    <w:name w:val="Heading"/>
    <w:rsid w:val="004F70A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174C6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A79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9AC"/>
  </w:style>
  <w:style w:type="paragraph" w:styleId="a5">
    <w:name w:val="footer"/>
    <w:basedOn w:val="a"/>
    <w:link w:val="a6"/>
    <w:uiPriority w:val="99"/>
    <w:unhideWhenUsed/>
    <w:rsid w:val="00EA79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9AC"/>
  </w:style>
  <w:style w:type="paragraph" w:styleId="a7">
    <w:name w:val="Balloon Text"/>
    <w:basedOn w:val="a"/>
    <w:link w:val="a8"/>
    <w:uiPriority w:val="99"/>
    <w:semiHidden/>
    <w:unhideWhenUsed/>
    <w:rsid w:val="00F53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466"/>
    <w:rPr>
      <w:rFonts w:ascii="Tahoma" w:hAnsi="Tahoma" w:cs="Tahoma"/>
      <w:sz w:val="16"/>
      <w:szCs w:val="16"/>
    </w:rPr>
  </w:style>
  <w:style w:type="paragraph" w:styleId="a9">
    <w:name w:val="List Paragraph"/>
    <w:basedOn w:val="a"/>
    <w:uiPriority w:val="34"/>
    <w:qFormat/>
    <w:rsid w:val="00C60AE3"/>
    <w:pPr>
      <w:ind w:left="720"/>
      <w:contextualSpacing/>
    </w:pPr>
  </w:style>
</w:styles>
</file>

<file path=word/webSettings.xml><?xml version="1.0" encoding="utf-8"?>
<w:webSettings xmlns:r="http://schemas.openxmlformats.org/officeDocument/2006/relationships" xmlns:w="http://schemas.openxmlformats.org/wordprocessingml/2006/main">
  <w:divs>
    <w:div w:id="13020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alkanskiy.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Евстафиева Ирина В.</dc:creator>
  <cp:lastModifiedBy>m.travina</cp:lastModifiedBy>
  <cp:revision>11</cp:revision>
  <cp:lastPrinted>2020-01-06T16:26:00Z</cp:lastPrinted>
  <dcterms:created xsi:type="dcterms:W3CDTF">2020-01-23T12:26:00Z</dcterms:created>
  <dcterms:modified xsi:type="dcterms:W3CDTF">2020-02-12T11:39:00Z</dcterms:modified>
</cp:coreProperties>
</file>