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98" w:rsidRPr="00A00E38" w:rsidRDefault="00246998" w:rsidP="00246998">
      <w:pPr>
        <w:pBdr>
          <w:bottom w:val="single" w:sz="12" w:space="1" w:color="auto"/>
        </w:pBdr>
        <w:spacing w:line="240" w:lineRule="auto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14375" cy="857250"/>
            <wp:effectExtent l="19050" t="0" r="9525" b="0"/>
            <wp:docPr id="2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98" w:rsidRPr="00B83BB9" w:rsidRDefault="00246998" w:rsidP="00246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83BB9">
        <w:rPr>
          <w:rFonts w:ascii="Times New Roman" w:hAnsi="Times New Roman" w:cs="Times New Roman"/>
          <w:color w:val="FF0000"/>
        </w:rPr>
        <w:t>Местная администрация</w:t>
      </w:r>
    </w:p>
    <w:p w:rsidR="00246998" w:rsidRPr="00B83BB9" w:rsidRDefault="00246998" w:rsidP="00246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83BB9">
        <w:rPr>
          <w:rFonts w:ascii="Times New Roman" w:hAnsi="Times New Roman" w:cs="Times New Roman"/>
          <w:color w:val="FF0000"/>
        </w:rPr>
        <w:t xml:space="preserve">ВНУТРИГОРОДСКОГО МУНИЦИПАЛЬНОГО ОБРАЗОВАНИЯ </w:t>
      </w:r>
    </w:p>
    <w:p w:rsidR="00246998" w:rsidRPr="00B83BB9" w:rsidRDefault="00246998" w:rsidP="00246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83BB9">
        <w:rPr>
          <w:rFonts w:ascii="Times New Roman" w:hAnsi="Times New Roman" w:cs="Times New Roman"/>
          <w:color w:val="FF0000"/>
        </w:rPr>
        <w:t>САНКТ-ПЕТЕРБУРГА</w:t>
      </w:r>
    </w:p>
    <w:p w:rsidR="00246998" w:rsidRPr="00B83BB9" w:rsidRDefault="00246998" w:rsidP="0024699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emboss/>
          <w:color w:val="FF0000"/>
        </w:rPr>
      </w:pPr>
      <w:r w:rsidRPr="00B83BB9">
        <w:rPr>
          <w:rFonts w:ascii="Times New Roman" w:hAnsi="Times New Roman" w:cs="Times New Roman"/>
          <w:emboss/>
          <w:color w:val="FF0000"/>
        </w:rPr>
        <w:t xml:space="preserve">МУНИЦИПАЛЬНОГО ОКРУГА </w:t>
      </w:r>
      <w:proofErr w:type="gramStart"/>
      <w:r w:rsidRPr="00B83BB9">
        <w:rPr>
          <w:rFonts w:ascii="Times New Roman" w:hAnsi="Times New Roman" w:cs="Times New Roman"/>
          <w:emboss/>
          <w:color w:val="FF0000"/>
        </w:rPr>
        <w:t>БАЛКАНСКИЙ</w:t>
      </w:r>
      <w:proofErr w:type="gramEnd"/>
      <w:r w:rsidRPr="00B83BB9">
        <w:rPr>
          <w:rFonts w:ascii="Times New Roman" w:hAnsi="Times New Roman" w:cs="Times New Roman"/>
          <w:emboss/>
          <w:color w:val="FF0000"/>
        </w:rPr>
        <w:t xml:space="preserve"> </w:t>
      </w:r>
    </w:p>
    <w:p w:rsidR="00246998" w:rsidRDefault="00246998" w:rsidP="00246998">
      <w:pPr>
        <w:pStyle w:val="30"/>
        <w:shd w:val="clear" w:color="auto" w:fill="auto"/>
        <w:spacing w:before="0"/>
        <w:ind w:firstLine="0"/>
      </w:pPr>
    </w:p>
    <w:p w:rsidR="00246998" w:rsidRDefault="00246998" w:rsidP="00246998">
      <w:pPr>
        <w:pStyle w:val="30"/>
        <w:shd w:val="clear" w:color="auto" w:fill="auto"/>
        <w:spacing w:before="0"/>
        <w:ind w:firstLine="0"/>
      </w:pPr>
      <w:r>
        <w:t>ПОСТАНОВЛЕНИЕ</w:t>
      </w:r>
    </w:p>
    <w:p w:rsidR="00246998" w:rsidRPr="00C555B0" w:rsidRDefault="00246998" w:rsidP="002469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998" w:rsidRPr="00C555B0" w:rsidRDefault="00246998" w:rsidP="002469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02.08.2019 г.</w:t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55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29/1</w:t>
      </w:r>
    </w:p>
    <w:p w:rsidR="00246998" w:rsidRPr="00C555B0" w:rsidRDefault="00246998" w:rsidP="002469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A2B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A2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Порядка проведения анализа осуществления главными админис</w:t>
      </w:r>
      <w:r w:rsidRPr="000A2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т</w:t>
      </w:r>
      <w:r w:rsidRPr="000A2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раторами средств бюджета </w:t>
      </w:r>
      <w:r w:rsidRPr="003971C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муниципального образования муниципальный округ Балканский </w:t>
      </w:r>
      <w:r w:rsidRPr="000A2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внутреннего финансового контроля и внутреннего</w:t>
      </w:r>
      <w:r w:rsidRPr="000A2B7D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  <w:t> финансового аудита</w:t>
      </w:r>
    </w:p>
    <w:p w:rsidR="00246998" w:rsidRPr="00C555B0" w:rsidRDefault="00246998" w:rsidP="0024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6" w:history="1">
        <w:r w:rsidRPr="00246998">
          <w:rPr>
            <w:rFonts w:ascii="Times New Roman" w:eastAsia="Times New Roman" w:hAnsi="Times New Roman" w:cs="Times New Roman"/>
            <w:color w:val="1F497D" w:themeColor="text2"/>
            <w:spacing w:val="2"/>
            <w:sz w:val="24"/>
            <w:szCs w:val="24"/>
            <w:u w:val="single"/>
            <w:lang w:eastAsia="ru-RU"/>
          </w:rPr>
          <w:t xml:space="preserve">пунктом 5 статьи </w:t>
        </w:r>
      </w:hyperlink>
      <w:r w:rsidRPr="00246998">
        <w:rPr>
          <w:rFonts w:ascii="Times New Roman" w:hAnsi="Times New Roman" w:cs="Times New Roman"/>
          <w:color w:val="1F497D" w:themeColor="text2"/>
          <w:u w:val="single"/>
        </w:rPr>
        <w:t>160.2-1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Бюджетного кодекса Российской Федерации, в целях установления требований к проведению анализа осуществления главными адм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нистраторами средств бюджета </w:t>
      </w:r>
      <w:r w:rsidRPr="00397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муниципальный округ Балканский 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внутреннего финансового контроля и внутреннего финансового аудита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а</w:t>
      </w:r>
      <w:r w:rsidRPr="00C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</w:p>
    <w:p w:rsidR="00246998" w:rsidRPr="00C555B0" w:rsidRDefault="00246998" w:rsidP="002469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98" w:rsidRPr="00C555B0" w:rsidRDefault="00246998" w:rsidP="002469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46998" w:rsidRPr="000A2B7D" w:rsidRDefault="00246998" w:rsidP="002469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6998" w:rsidRPr="00246998" w:rsidRDefault="00246998" w:rsidP="00246998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69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Порядок проведения анализа осуществления главными администраторами средств бюджета муниципального образования муниципальный округ Балканский внутреннего финансового контроля и внутреннего финансового аудита согласно прилож</w:t>
      </w:r>
      <w:r w:rsidRPr="002469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2469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к настоящему постановлению.</w:t>
      </w:r>
    </w:p>
    <w:p w:rsidR="00246998" w:rsidRPr="00246998" w:rsidRDefault="00246998" w:rsidP="00246998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Считать утратившим силу Постановление </w:t>
      </w:r>
      <w:r w:rsidRPr="002469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17.07.2018 г. № 31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46998" w:rsidRPr="003971C9" w:rsidRDefault="00246998" w:rsidP="002469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главного бухгалтера Копылову И.А.</w:t>
      </w:r>
      <w:r w:rsidRPr="00397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246998" w:rsidRPr="003971C9" w:rsidRDefault="00246998" w:rsidP="002469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3971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Pr="003971C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издания.</w:t>
      </w:r>
    </w:p>
    <w:p w:rsidR="00246998" w:rsidRPr="003971C9" w:rsidRDefault="00246998" w:rsidP="00246998">
      <w:pPr>
        <w:rPr>
          <w:rFonts w:ascii="Times New Roman" w:hAnsi="Times New Roman" w:cs="Times New Roman"/>
          <w:sz w:val="24"/>
          <w:szCs w:val="24"/>
        </w:rPr>
      </w:pPr>
    </w:p>
    <w:p w:rsidR="00246998" w:rsidRPr="003971C9" w:rsidRDefault="00246998" w:rsidP="00246998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998" w:rsidRPr="003971C9" w:rsidRDefault="00246998" w:rsidP="00246998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1C9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  <w:r w:rsidRPr="003971C9">
        <w:rPr>
          <w:rFonts w:ascii="Times New Roman" w:hAnsi="Times New Roman" w:cs="Times New Roman"/>
          <w:b/>
          <w:sz w:val="24"/>
          <w:szCs w:val="24"/>
        </w:rPr>
        <w:tab/>
      </w:r>
      <w:r w:rsidRPr="003971C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М.А. Агеева</w:t>
      </w:r>
    </w:p>
    <w:p w:rsidR="00246998" w:rsidRDefault="00246998" w:rsidP="00246998">
      <w:pPr>
        <w:spacing w:line="259" w:lineRule="auto"/>
        <w:jc w:val="both"/>
        <w:rPr>
          <w:b/>
          <w:sz w:val="24"/>
          <w:szCs w:val="24"/>
        </w:rPr>
      </w:pPr>
    </w:p>
    <w:p w:rsidR="00246998" w:rsidRPr="00F5128F" w:rsidRDefault="00246998" w:rsidP="00246998">
      <w:pPr>
        <w:spacing w:line="259" w:lineRule="auto"/>
        <w:jc w:val="both"/>
        <w:rPr>
          <w:b/>
          <w:sz w:val="24"/>
          <w:szCs w:val="24"/>
        </w:rPr>
      </w:pPr>
    </w:p>
    <w:p w:rsidR="00246998" w:rsidRPr="003971C9" w:rsidRDefault="00246998" w:rsidP="0024699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71C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71C9">
        <w:rPr>
          <w:rFonts w:ascii="Times New Roman" w:hAnsi="Times New Roman" w:cs="Times New Roman"/>
          <w:sz w:val="24"/>
          <w:szCs w:val="24"/>
        </w:rPr>
        <w:t>:</w:t>
      </w:r>
    </w:p>
    <w:p w:rsidR="00246998" w:rsidRDefault="00246998" w:rsidP="002469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0A2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 МО Балканский</w:t>
      </w:r>
    </w:p>
    <w:p w:rsidR="00246998" w:rsidRPr="00246998" w:rsidRDefault="00246998" w:rsidP="002469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69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02.08.2019 г. № 29/1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проведения анализа осуществления главными администраторами средств бюджета муниципального образования муниципальный округ Балканский вну</w:t>
      </w: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реннего финансового контроля и внутреннего финансового аудита 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Порядок устанавливает правила проведения финансовым </w:t>
      </w:r>
      <w:r w:rsidRPr="002469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органом (далее отдел бухгалтерия)</w:t>
      </w:r>
      <w:r w:rsidRPr="000A2B7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муниципального образования муниципальный округ Балка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анализа осуществления главными распорядителями средств бюджета, главными администраторами доходов бюджета, главными администраторами источников фина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сирования дефицита бюджета муниципального образования муниципальный округ Ба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кански</w:t>
      </w:r>
      <w:proofErr w:type="gramStart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й(</w:t>
      </w:r>
      <w:proofErr w:type="gramEnd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главные администраторы средств бюджета) внутреннего финансового контроля и внутреннего финансового аудита.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Анализ осуществления главными администраторами средств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а также 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стоящим Порядком.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Целью анализа является оценка системы внутреннего финансового контроля и вну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реннего финансового аудита, осуществляемого главными администраторами средств бюджета.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Планирование проведения анализа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Планирование проведения анализа осуществляют должностные лица, уполномоче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МО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проведение анализа внутреннего фина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сового контроля и анализа внутреннего финансового аудита.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Анализ проводится на основании Плана работы на соответствующий период.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План содержит следующие сведения: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наименование главного администратора средств бюджета;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период проведения анализа;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анализируемый период осуществления главными администраторами средств бюджета внутреннего финансового контроля и внутреннего финансового аудита (полугодие, год);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наименование доходов, расходов, источников финансирования дефицита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План утверждается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администрации МО Балканский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муниц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пального образования муниципальный округ Балканский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срок до 01 декабря года, предшествующего году проведения плановых контрольных мероприятий.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Проведение анализа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Анализ проводится должностными лицами, уполномоченными на проведение такого анализа (далее - должностные лица).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Анализ проводится на основании приказа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 МО Балканский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приказе указываются: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анализируемый период осуществления главными администраторами средств бюджета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внутреннего финансового контроля и внутреннего финансового аудита;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должность, фамилия, имя, отчество должностных лиц, ответственных за проведение анализа;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наименование главного администратора средств бюджета, в отношении которого на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лежит провести анализ осуществления внутреннего финансового контроля и внутренн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финансового аудита.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ходе проведения анализа внутреннего финансового контроля и внутреннего ф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нансового аудита запрашиваются и изучаются документы, материалы, необходимые для получения достаточных надлежащих надежных доказательств мнения, формируемого органом внутреннего муниципального финансового контроля.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При проведении анализа исследуется: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осуществление главным распорядителем средств бюджета внутреннего финансового контроля, направленного на: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(муниципальных) нужд;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подготовку и организацию мер по повышению экономности и результативности и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бюджетных средств;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осуществление главным администратором доходов бюджета внутреннего финансов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контроля, направленного на соблюдение внутренних стандартов и процедур соста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 и исполнения бюджета по доходам;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осуществление главным администратором источников финансирования дефицита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дефицита бюджета;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осуществление главными администраторами средств бюджета внутреннего финанс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вого контроля, направленного на соблюдение внутренних стандартов и процедур с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ставления бюджетной отчетности и ведения бюджетного учета этими главными админ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страторами средств бюджета и подведомственными им администраторами средств бю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proofErr w:type="gramStart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осуществление главными администраторами средств бюджета (их уполномоченными должностными лицами) на основе функциональной независимости внутреннего фина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сового аудита в целях: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оценки надежности внутреннего финансового контроля и подготовки рекомендаций по повышению его эффективности;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стерством финансов Российской Федерации;</w:t>
      </w:r>
      <w:proofErr w:type="gramEnd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подготовки предложений по повышению экономности и результативности использов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бюджетных средств.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Оформление результатов анализа за соответствующий год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Результаты анализа оформляются заключением в срок, не превышающий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дней, и направляются в течение 5 рабочих дней руководителю главного администратора средств бюджета.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Заключение готовится должностными лицами, ответственными за проведение ан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лиза, и утверждается директором финансового департамента.</w:t>
      </w:r>
    </w:p>
    <w:p w:rsidR="00246998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</w:t>
      </w:r>
      <w:proofErr w:type="gramStart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должно содержать следующие сведения: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наименование главного администратора средств бюджета;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номер и дату приказа о проведении анализа;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дату начала и окончания проведения анализа;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анализируемый период осуществления главными администраторами средств бюджета 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внутреннего финансового контроля и внутреннего финансового аудита;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описание проведенного анализа;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сведения о текущем состоянии осуществления главными администраторами средств бюджета внутреннего финансового контроля и внутреннего финансового аудита;</w:t>
      </w:r>
      <w:proofErr w:type="gramEnd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выявленные недостатки в осуществлении главным администратором средств бюджета внутреннего финансового контроля и внутреннего финансового аудита (при наличии);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результаты оценки качества осуществления главным администратором средств бюдж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 внутреннего финансового контроля и внутреннего финансового аудита, а также рек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мендации по улучшению осуществления внутреннего финансового контроля и внутре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него финансового аудита. </w:t>
      </w:r>
    </w:p>
    <w:p w:rsidR="00246998" w:rsidRPr="000A2B7D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Реализация результатов анализа за соответствующий год</w:t>
      </w:r>
    </w:p>
    <w:p w:rsidR="00246998" w:rsidRPr="000A2B7D" w:rsidRDefault="00246998" w:rsidP="002469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998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Должностные лица, указанные в пункте 2 настоящего Порядка, готовят сводный о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чет о результатах анализа за соответствующий год. </w:t>
      </w:r>
    </w:p>
    <w:p w:rsidR="00246998" w:rsidRDefault="00246998" w:rsidP="00246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Сводный отчет о результатах анализа направляется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 МО Ба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канский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Доклад о результатах должен содержать: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сведения об исполнении Плана;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обобщенные результаты анализа, осуществляемого в отчетном году;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сравнение результатов анализа, проведенного в отчетном году, с результатами анализа, осуществленного за два года до наступления отчетного;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обобщенные предложения по совершенствованию организации осуществления вну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0A2B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реннего финансового контроля и внутреннего финансового аудита. </w:t>
      </w:r>
      <w:proofErr w:type="gramEnd"/>
    </w:p>
    <w:p w:rsidR="00246998" w:rsidRPr="000A2B7D" w:rsidRDefault="00246998" w:rsidP="00246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70" w:rsidRDefault="00AE5A70"/>
    <w:sectPr w:rsidR="00AE5A70" w:rsidSect="008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D02"/>
    <w:multiLevelType w:val="hybridMultilevel"/>
    <w:tmpl w:val="9D70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98"/>
    <w:rsid w:val="000233BF"/>
    <w:rsid w:val="000858A5"/>
    <w:rsid w:val="00246998"/>
    <w:rsid w:val="002F2528"/>
    <w:rsid w:val="008D215A"/>
    <w:rsid w:val="00AE5A70"/>
    <w:rsid w:val="00AF613A"/>
    <w:rsid w:val="00B37983"/>
    <w:rsid w:val="00B7169B"/>
    <w:rsid w:val="00D4227E"/>
    <w:rsid w:val="00DE7AF2"/>
    <w:rsid w:val="00E1582E"/>
    <w:rsid w:val="00EF38F7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69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998"/>
    <w:pPr>
      <w:widowControl w:val="0"/>
      <w:shd w:val="clear" w:color="auto" w:fill="FFFFFF"/>
      <w:spacing w:before="420" w:after="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u.sidorenkova</dc:creator>
  <cp:lastModifiedBy>u.sidorenkova</cp:lastModifiedBy>
  <cp:revision>1</cp:revision>
  <dcterms:created xsi:type="dcterms:W3CDTF">2020-02-13T13:03:00Z</dcterms:created>
  <dcterms:modified xsi:type="dcterms:W3CDTF">2020-02-13T13:13:00Z</dcterms:modified>
</cp:coreProperties>
</file>