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8E" w:rsidRPr="00C102AC" w:rsidRDefault="00B0038E" w:rsidP="00B0038E">
      <w:pPr>
        <w:pBdr>
          <w:bottom w:val="single" w:sz="12" w:space="1" w:color="auto"/>
        </w:pBd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38E" w:rsidRPr="00C102AC" w:rsidRDefault="00B0038E" w:rsidP="00B0038E">
      <w:pPr>
        <w:pBdr>
          <w:bottom w:val="single" w:sz="12" w:space="1" w:color="auto"/>
        </w:pBd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102AC">
        <w:rPr>
          <w:rFonts w:ascii="Times New Roman" w:hAnsi="Times New Roman"/>
          <w:b/>
          <w:color w:val="FF0000"/>
          <w:sz w:val="28"/>
          <w:szCs w:val="28"/>
        </w:rPr>
        <w:t>Местная администрация</w:t>
      </w:r>
    </w:p>
    <w:p w:rsidR="00B0038E" w:rsidRPr="00C102AC" w:rsidRDefault="00B0038E" w:rsidP="00B0038E">
      <w:pPr>
        <w:pBdr>
          <w:bottom w:val="single" w:sz="12" w:space="1" w:color="auto"/>
        </w:pBd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102AC">
        <w:rPr>
          <w:rFonts w:ascii="Times New Roman" w:hAnsi="Times New Roman"/>
          <w:b/>
          <w:color w:val="FF0000"/>
          <w:sz w:val="28"/>
          <w:szCs w:val="28"/>
        </w:rPr>
        <w:t xml:space="preserve">ВНУТРИГОРОДСКОГО МУНИЦИПАЛЬНОГО ОБРАЗОВАНИЯ </w:t>
      </w:r>
    </w:p>
    <w:p w:rsidR="00B0038E" w:rsidRPr="00C102AC" w:rsidRDefault="00B0038E" w:rsidP="00B0038E">
      <w:pPr>
        <w:pBdr>
          <w:bottom w:val="single" w:sz="12" w:space="1" w:color="auto"/>
        </w:pBdr>
        <w:jc w:val="center"/>
        <w:rPr>
          <w:rFonts w:ascii="Times New Roman" w:hAnsi="Times New Roman"/>
          <w:color w:val="FF0000"/>
          <w:sz w:val="28"/>
          <w:szCs w:val="28"/>
        </w:rPr>
      </w:pPr>
      <w:r w:rsidRPr="00C102AC">
        <w:rPr>
          <w:rFonts w:ascii="Times New Roman" w:hAnsi="Times New Roman"/>
          <w:b/>
          <w:color w:val="FF0000"/>
          <w:sz w:val="28"/>
          <w:szCs w:val="28"/>
        </w:rPr>
        <w:t>САНКТ-ПЕТЕРБУРГА</w:t>
      </w:r>
    </w:p>
    <w:p w:rsidR="00B0038E" w:rsidRPr="00C102AC" w:rsidRDefault="00B0038E" w:rsidP="00B003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emboss/>
          <w:color w:val="FF0000"/>
          <w:sz w:val="28"/>
          <w:szCs w:val="28"/>
        </w:rPr>
      </w:pPr>
      <w:r w:rsidRPr="00C102AC">
        <w:rPr>
          <w:rFonts w:ascii="Times New Roman" w:hAnsi="Times New Roman"/>
          <w:emboss/>
          <w:color w:val="FF0000"/>
          <w:sz w:val="28"/>
          <w:szCs w:val="28"/>
        </w:rPr>
        <w:t xml:space="preserve">МУНИЦИПАЛЬНОГО ОКРУГА БАЛКАНСКИЙ </w:t>
      </w:r>
    </w:p>
    <w:p w:rsidR="00B0038E" w:rsidRPr="00C102AC" w:rsidRDefault="00B0038E" w:rsidP="00B0038E">
      <w:pPr>
        <w:pStyle w:val="30"/>
        <w:shd w:val="clear" w:color="auto" w:fill="auto"/>
        <w:spacing w:before="0" w:line="240" w:lineRule="auto"/>
        <w:ind w:firstLine="0"/>
        <w:rPr>
          <w:b w:val="0"/>
        </w:rPr>
      </w:pPr>
    </w:p>
    <w:p w:rsidR="00B0038E" w:rsidRPr="00C102AC" w:rsidRDefault="00B0038E" w:rsidP="00B0038E">
      <w:pPr>
        <w:pStyle w:val="30"/>
        <w:shd w:val="clear" w:color="auto" w:fill="auto"/>
        <w:spacing w:before="0" w:line="240" w:lineRule="auto"/>
        <w:ind w:firstLine="0"/>
        <w:rPr>
          <w:b w:val="0"/>
        </w:rPr>
      </w:pPr>
    </w:p>
    <w:p w:rsidR="00B0038E" w:rsidRPr="00C102AC" w:rsidRDefault="00B0038E" w:rsidP="00B0038E">
      <w:pPr>
        <w:pStyle w:val="30"/>
        <w:shd w:val="clear" w:color="auto" w:fill="auto"/>
        <w:spacing w:before="0" w:line="240" w:lineRule="auto"/>
        <w:ind w:firstLine="0"/>
      </w:pPr>
      <w:r w:rsidRPr="00C102AC">
        <w:t>ПОСТАНОВЛЕНИЕ</w:t>
      </w:r>
    </w:p>
    <w:p w:rsidR="00B0038E" w:rsidRPr="00C102AC" w:rsidRDefault="00B0038E" w:rsidP="00B0038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B0038E" w:rsidRPr="00D16B6C" w:rsidRDefault="00B0038E" w:rsidP="00B0038E">
      <w:pPr>
        <w:rPr>
          <w:rFonts w:ascii="Times New Roman" w:hAnsi="Times New Roman"/>
          <w:bCs/>
          <w:color w:val="000000"/>
          <w:szCs w:val="24"/>
        </w:rPr>
      </w:pPr>
      <w:r w:rsidRPr="00D16B6C">
        <w:rPr>
          <w:rFonts w:ascii="Times New Roman" w:hAnsi="Times New Roman"/>
          <w:bCs/>
          <w:color w:val="000000"/>
          <w:szCs w:val="24"/>
        </w:rPr>
        <w:t xml:space="preserve">30.12.2015   </w:t>
      </w:r>
      <w:r w:rsidRPr="00D16B6C">
        <w:rPr>
          <w:rFonts w:ascii="Times New Roman" w:hAnsi="Times New Roman"/>
          <w:bCs/>
          <w:color w:val="000000"/>
          <w:szCs w:val="24"/>
        </w:rPr>
        <w:tab/>
      </w:r>
      <w:r w:rsidRPr="00D16B6C">
        <w:rPr>
          <w:rFonts w:ascii="Times New Roman" w:hAnsi="Times New Roman"/>
          <w:bCs/>
          <w:color w:val="000000"/>
          <w:szCs w:val="24"/>
        </w:rPr>
        <w:tab/>
      </w:r>
      <w:r w:rsidRPr="00D16B6C">
        <w:rPr>
          <w:rFonts w:ascii="Times New Roman" w:hAnsi="Times New Roman"/>
          <w:bCs/>
          <w:color w:val="000000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/>
          <w:bCs/>
          <w:color w:val="000000"/>
          <w:szCs w:val="24"/>
        </w:rPr>
        <w:tab/>
      </w:r>
      <w:r>
        <w:rPr>
          <w:rFonts w:ascii="Times New Roman" w:hAnsi="Times New Roman"/>
          <w:bCs/>
          <w:color w:val="000000"/>
          <w:szCs w:val="24"/>
        </w:rPr>
        <w:tab/>
      </w:r>
      <w:r w:rsidRPr="00D16B6C">
        <w:rPr>
          <w:rFonts w:ascii="Times New Roman" w:hAnsi="Times New Roman"/>
          <w:bCs/>
          <w:color w:val="000000"/>
          <w:szCs w:val="24"/>
        </w:rPr>
        <w:t xml:space="preserve"> № </w:t>
      </w:r>
      <w:r>
        <w:rPr>
          <w:rFonts w:ascii="Times New Roman" w:hAnsi="Times New Roman"/>
          <w:bCs/>
          <w:color w:val="000000"/>
          <w:szCs w:val="24"/>
        </w:rPr>
        <w:t>70</w:t>
      </w:r>
    </w:p>
    <w:p w:rsidR="00B0038E" w:rsidRDefault="00B0038E" w:rsidP="00B0038E">
      <w:pPr>
        <w:pStyle w:val="1"/>
        <w:jc w:val="left"/>
        <w:rPr>
          <w:i/>
          <w:sz w:val="20"/>
        </w:rPr>
      </w:pPr>
    </w:p>
    <w:p w:rsidR="00B0038E" w:rsidRDefault="00B0038E" w:rsidP="00B0038E">
      <w:pPr>
        <w:pStyle w:val="1"/>
        <w:jc w:val="left"/>
        <w:rPr>
          <w:b w:val="0"/>
          <w:sz w:val="24"/>
          <w:szCs w:val="24"/>
        </w:rPr>
      </w:pPr>
      <w:r w:rsidRPr="00C102AC">
        <w:rPr>
          <w:b w:val="0"/>
          <w:sz w:val="24"/>
          <w:szCs w:val="24"/>
        </w:rPr>
        <w:t xml:space="preserve">Об утверждении Порядка </w:t>
      </w:r>
      <w:r>
        <w:rPr>
          <w:b w:val="0"/>
          <w:sz w:val="24"/>
          <w:szCs w:val="24"/>
        </w:rPr>
        <w:t>составления бюджетной</w:t>
      </w:r>
    </w:p>
    <w:p w:rsidR="00B0038E" w:rsidRDefault="00B0038E" w:rsidP="00B0038E">
      <w:pPr>
        <w:pStyle w:val="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отчетности</w:t>
      </w:r>
      <w:r w:rsidRPr="00C102AC">
        <w:rPr>
          <w:b w:val="0"/>
          <w:sz w:val="24"/>
          <w:szCs w:val="24"/>
        </w:rPr>
        <w:t xml:space="preserve"> внутригородского муниципального </w:t>
      </w:r>
    </w:p>
    <w:p w:rsidR="00B0038E" w:rsidRDefault="00B0038E" w:rsidP="00B0038E">
      <w:pPr>
        <w:pStyle w:val="1"/>
        <w:jc w:val="left"/>
        <w:rPr>
          <w:b w:val="0"/>
          <w:sz w:val="24"/>
          <w:szCs w:val="24"/>
        </w:rPr>
      </w:pPr>
      <w:r w:rsidRPr="00C102AC">
        <w:rPr>
          <w:b w:val="0"/>
          <w:sz w:val="24"/>
          <w:szCs w:val="24"/>
        </w:rPr>
        <w:t xml:space="preserve">образования Санкт-Петербурга муниципальный </w:t>
      </w:r>
    </w:p>
    <w:p w:rsidR="00B0038E" w:rsidRPr="00C102AC" w:rsidRDefault="00B0038E" w:rsidP="00B0038E">
      <w:pPr>
        <w:pStyle w:val="1"/>
        <w:jc w:val="left"/>
        <w:rPr>
          <w:b w:val="0"/>
          <w:sz w:val="24"/>
          <w:szCs w:val="24"/>
        </w:rPr>
      </w:pPr>
      <w:r w:rsidRPr="00C102AC">
        <w:rPr>
          <w:b w:val="0"/>
          <w:sz w:val="24"/>
          <w:szCs w:val="24"/>
        </w:rPr>
        <w:t>округ Балканский</w:t>
      </w:r>
    </w:p>
    <w:p w:rsidR="00B0038E" w:rsidRPr="00C102AC" w:rsidRDefault="00B0038E" w:rsidP="00B0038E">
      <w:pPr>
        <w:pStyle w:val="1"/>
        <w:jc w:val="left"/>
        <w:rPr>
          <w:b w:val="0"/>
          <w:sz w:val="24"/>
          <w:szCs w:val="24"/>
        </w:rPr>
      </w:pPr>
    </w:p>
    <w:p w:rsidR="00B0038E" w:rsidRDefault="00B0038E" w:rsidP="00B0038E">
      <w:pPr>
        <w:pStyle w:val="1"/>
        <w:jc w:val="left"/>
        <w:rPr>
          <w:b w:val="0"/>
          <w:sz w:val="24"/>
          <w:szCs w:val="24"/>
        </w:rPr>
      </w:pPr>
    </w:p>
    <w:p w:rsidR="00B0038E" w:rsidRPr="00C102AC" w:rsidRDefault="00B0038E" w:rsidP="00B0038E">
      <w:pPr>
        <w:pStyle w:val="1"/>
        <w:jc w:val="left"/>
        <w:rPr>
          <w:b w:val="0"/>
          <w:sz w:val="24"/>
          <w:szCs w:val="24"/>
        </w:rPr>
      </w:pPr>
      <w:r w:rsidRPr="00C102AC">
        <w:rPr>
          <w:b w:val="0"/>
          <w:sz w:val="24"/>
          <w:szCs w:val="24"/>
        </w:rPr>
        <w:t xml:space="preserve">В соответствии со ст. </w:t>
      </w:r>
      <w:r>
        <w:rPr>
          <w:b w:val="0"/>
          <w:sz w:val="24"/>
          <w:szCs w:val="24"/>
        </w:rPr>
        <w:t>154, 264,1, 264,2</w:t>
      </w:r>
      <w:r w:rsidRPr="00C102AC">
        <w:rPr>
          <w:b w:val="0"/>
          <w:sz w:val="24"/>
          <w:szCs w:val="24"/>
        </w:rPr>
        <w:t xml:space="preserve">  Бюджетного кодекса Российской Федерации </w:t>
      </w:r>
    </w:p>
    <w:p w:rsidR="00B0038E" w:rsidRPr="00C102AC" w:rsidRDefault="00B0038E" w:rsidP="00B0038E">
      <w:pPr>
        <w:rPr>
          <w:szCs w:val="24"/>
        </w:rPr>
      </w:pPr>
    </w:p>
    <w:p w:rsidR="00B0038E" w:rsidRDefault="00B0038E" w:rsidP="00B0038E">
      <w:pPr>
        <w:pStyle w:val="1"/>
        <w:ind w:right="-144"/>
        <w:jc w:val="both"/>
        <w:rPr>
          <w:b w:val="0"/>
          <w:sz w:val="24"/>
          <w:szCs w:val="24"/>
        </w:rPr>
      </w:pPr>
      <w:r w:rsidRPr="00C102AC">
        <w:rPr>
          <w:b w:val="0"/>
          <w:sz w:val="24"/>
          <w:szCs w:val="24"/>
        </w:rPr>
        <w:tab/>
        <w:t xml:space="preserve">1.Утвердить Порядок </w:t>
      </w:r>
      <w:r>
        <w:rPr>
          <w:b w:val="0"/>
          <w:sz w:val="24"/>
          <w:szCs w:val="24"/>
        </w:rPr>
        <w:t>составления бюджетной отчетности</w:t>
      </w:r>
      <w:r w:rsidRPr="00C102AC">
        <w:rPr>
          <w:b w:val="0"/>
          <w:sz w:val="24"/>
          <w:szCs w:val="24"/>
        </w:rPr>
        <w:t xml:space="preserve"> внутригородского муниципального образования Санкт-Петербурга муниципальный округ Балканский, согласно Приложению.</w:t>
      </w:r>
    </w:p>
    <w:p w:rsidR="00B0038E" w:rsidRPr="00C102AC" w:rsidRDefault="00B0038E" w:rsidP="00B0038E">
      <w:pPr>
        <w:pStyle w:val="1"/>
        <w:ind w:right="-144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C102A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C102AC">
        <w:rPr>
          <w:b w:val="0"/>
          <w:sz w:val="24"/>
          <w:szCs w:val="24"/>
        </w:rPr>
        <w:t>Настоящее Постановление вступает в силу со дня принятия.</w:t>
      </w:r>
    </w:p>
    <w:p w:rsidR="00B0038E" w:rsidRPr="00C102AC" w:rsidRDefault="00B0038E" w:rsidP="00B0038E">
      <w:pPr>
        <w:pStyle w:val="1"/>
        <w:rPr>
          <w:b w:val="0"/>
          <w:sz w:val="24"/>
          <w:szCs w:val="24"/>
        </w:rPr>
      </w:pPr>
    </w:p>
    <w:p w:rsidR="00B0038E" w:rsidRPr="00FD6F3F" w:rsidRDefault="00B0038E" w:rsidP="00B0038E">
      <w:pPr>
        <w:pStyle w:val="a8"/>
        <w:jc w:val="left"/>
        <w:rPr>
          <w:b w:val="0"/>
          <w:sz w:val="24"/>
        </w:rPr>
      </w:pPr>
    </w:p>
    <w:p w:rsidR="00B0038E" w:rsidRPr="00992C81" w:rsidRDefault="00B0038E" w:rsidP="00B0038E">
      <w:pPr>
        <w:pStyle w:val="a8"/>
        <w:jc w:val="left"/>
        <w:rPr>
          <w:sz w:val="24"/>
        </w:rPr>
      </w:pPr>
    </w:p>
    <w:p w:rsidR="00B0038E" w:rsidRPr="00992C81" w:rsidRDefault="00B0038E" w:rsidP="00B0038E">
      <w:pPr>
        <w:pStyle w:val="a8"/>
        <w:rPr>
          <w:sz w:val="24"/>
        </w:rPr>
      </w:pPr>
      <w:r w:rsidRPr="00992C81">
        <w:rPr>
          <w:sz w:val="24"/>
        </w:rPr>
        <w:t xml:space="preserve">                            </w:t>
      </w:r>
      <w:r>
        <w:rPr>
          <w:sz w:val="24"/>
        </w:rPr>
        <w:t xml:space="preserve">                         </w:t>
      </w:r>
    </w:p>
    <w:p w:rsidR="00B0038E" w:rsidRDefault="00B0038E" w:rsidP="00B0038E">
      <w:pPr>
        <w:pStyle w:val="a8"/>
        <w:jc w:val="left"/>
        <w:rPr>
          <w:sz w:val="24"/>
        </w:rPr>
      </w:pPr>
      <w:r w:rsidRPr="00992C81">
        <w:rPr>
          <w:sz w:val="24"/>
        </w:rPr>
        <w:t xml:space="preserve">Глава Местной Администрации </w:t>
      </w:r>
    </w:p>
    <w:p w:rsidR="00B0038E" w:rsidRDefault="00B0038E" w:rsidP="00B0038E">
      <w:pPr>
        <w:pStyle w:val="a8"/>
        <w:jc w:val="left"/>
        <w:rPr>
          <w:sz w:val="24"/>
        </w:rPr>
      </w:pPr>
      <w:r w:rsidRPr="00992C81">
        <w:rPr>
          <w:sz w:val="24"/>
        </w:rPr>
        <w:t xml:space="preserve">МО </w:t>
      </w:r>
      <w:r>
        <w:rPr>
          <w:sz w:val="24"/>
        </w:rPr>
        <w:t>Балканский</w:t>
      </w:r>
      <w:r w:rsidRPr="00992C81">
        <w:rPr>
          <w:sz w:val="24"/>
        </w:rPr>
        <w:t xml:space="preserve">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992C81">
        <w:rPr>
          <w:sz w:val="24"/>
        </w:rPr>
        <w:t xml:space="preserve">  </w:t>
      </w:r>
      <w:r>
        <w:rPr>
          <w:sz w:val="24"/>
        </w:rPr>
        <w:t>М.А. Агеева</w:t>
      </w:r>
    </w:p>
    <w:p w:rsidR="00B0038E" w:rsidRDefault="00B0038E" w:rsidP="00B0038E">
      <w:pPr>
        <w:pStyle w:val="a8"/>
        <w:jc w:val="left"/>
        <w:rPr>
          <w:sz w:val="24"/>
        </w:rPr>
      </w:pPr>
    </w:p>
    <w:p w:rsidR="00B0038E" w:rsidRDefault="00B0038E" w:rsidP="00B0038E">
      <w:pPr>
        <w:pStyle w:val="a8"/>
        <w:jc w:val="left"/>
        <w:rPr>
          <w:sz w:val="24"/>
        </w:rPr>
      </w:pPr>
    </w:p>
    <w:p w:rsidR="00B0038E" w:rsidRDefault="00B0038E" w:rsidP="00B0038E"/>
    <w:p w:rsidR="00B0038E" w:rsidRDefault="00B0038E" w:rsidP="006B3D2A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B0038E" w:rsidRDefault="00B0038E" w:rsidP="006B3D2A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B0038E" w:rsidRDefault="00B0038E" w:rsidP="006B3D2A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B0038E" w:rsidRDefault="00B0038E" w:rsidP="006B3D2A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B0038E" w:rsidRDefault="00B0038E" w:rsidP="006B3D2A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B0038E" w:rsidRDefault="00B0038E" w:rsidP="006B3D2A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B0038E" w:rsidRDefault="00B0038E" w:rsidP="006B3D2A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6B3D2A" w:rsidRPr="006B3D2A" w:rsidRDefault="006B3D2A" w:rsidP="006B3D2A">
      <w:pPr>
        <w:pStyle w:val="a3"/>
        <w:spacing w:before="0" w:beforeAutospacing="0" w:after="0" w:afterAutospacing="0"/>
        <w:jc w:val="right"/>
        <w:rPr>
          <w:color w:val="333333"/>
        </w:rPr>
      </w:pPr>
      <w:r w:rsidRPr="006B3D2A">
        <w:rPr>
          <w:color w:val="333333"/>
        </w:rPr>
        <w:lastRenderedPageBreak/>
        <w:t xml:space="preserve">Приложение </w:t>
      </w:r>
    </w:p>
    <w:p w:rsidR="005D0AB1" w:rsidRDefault="006B3D2A" w:rsidP="006B3D2A">
      <w:pPr>
        <w:pStyle w:val="a3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>к</w:t>
      </w:r>
      <w:r w:rsidRPr="006B3D2A">
        <w:rPr>
          <w:color w:val="333333"/>
        </w:rPr>
        <w:t xml:space="preserve"> </w:t>
      </w:r>
      <w:r w:rsidR="005D0AB1">
        <w:rPr>
          <w:color w:val="333333"/>
        </w:rPr>
        <w:t xml:space="preserve">Постановлению </w:t>
      </w:r>
    </w:p>
    <w:p w:rsidR="006B3D2A" w:rsidRPr="006B3D2A" w:rsidRDefault="005D0AB1" w:rsidP="006B3D2A">
      <w:pPr>
        <w:pStyle w:val="a3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 xml:space="preserve">МА МО </w:t>
      </w:r>
      <w:r w:rsidR="006B3D2A">
        <w:rPr>
          <w:color w:val="333333"/>
        </w:rPr>
        <w:t>Балканский</w:t>
      </w:r>
      <w:r w:rsidR="006B3D2A" w:rsidRPr="006B3D2A">
        <w:rPr>
          <w:color w:val="333333"/>
        </w:rPr>
        <w:t xml:space="preserve"> </w:t>
      </w:r>
    </w:p>
    <w:p w:rsidR="006B3D2A" w:rsidRPr="006B3D2A" w:rsidRDefault="006B3D2A" w:rsidP="006B3D2A">
      <w:pPr>
        <w:pStyle w:val="a3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>о</w:t>
      </w:r>
      <w:r w:rsidRPr="006B3D2A">
        <w:rPr>
          <w:color w:val="333333"/>
        </w:rPr>
        <w:t xml:space="preserve">т </w:t>
      </w:r>
      <w:r w:rsidR="005D0AB1">
        <w:rPr>
          <w:color w:val="333333"/>
        </w:rPr>
        <w:t>30.12.2015 г. № 70</w:t>
      </w:r>
    </w:p>
    <w:p w:rsidR="00D9784F" w:rsidRPr="00BB1307" w:rsidRDefault="00D9784F" w:rsidP="00D9784F">
      <w:pPr>
        <w:pStyle w:val="a3"/>
        <w:jc w:val="center"/>
        <w:rPr>
          <w:b/>
          <w:color w:val="333333"/>
        </w:rPr>
      </w:pPr>
      <w:r w:rsidRPr="00BB1307">
        <w:rPr>
          <w:b/>
          <w:color w:val="333333"/>
        </w:rPr>
        <w:t xml:space="preserve">ПОРЯДОК </w:t>
      </w:r>
    </w:p>
    <w:p w:rsidR="00D9784F" w:rsidRPr="00BB1307" w:rsidRDefault="00D9784F" w:rsidP="00D9784F">
      <w:pPr>
        <w:pStyle w:val="a3"/>
        <w:jc w:val="center"/>
        <w:rPr>
          <w:b/>
          <w:color w:val="333333"/>
        </w:rPr>
      </w:pPr>
      <w:r w:rsidRPr="00BB1307">
        <w:rPr>
          <w:b/>
          <w:color w:val="333333"/>
        </w:rPr>
        <w:t xml:space="preserve">составления бюджетной отчетности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Настоящий Порядок составления бюджетной отчетности (далее - Порядок) разработан во исполнение статей 154, 264.1, 264.2 Бюджетного кодекса Российской Федерации, на основании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г. N 191н (далее - Инструкция N 191н).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Порядок распространяется на главных распорядителей средств городского бюджета, главных администраторов доходов городского бюджета. </w:t>
      </w:r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r w:rsidRPr="00BB1307">
        <w:rPr>
          <w:color w:val="333333"/>
        </w:rPr>
        <w:t xml:space="preserve">1. Бюджетная отчетность составляется главными распорядителями средств районного бюджета, главными администраторами доходов районного бюджета на следующие даты: месячная - на первое число месяца, следующего за отчетным месяцем, квартальная - по состоянию на 1 апреля, 1 июля и 1 октября текущего года, годовая - на 1 января года, следующего за отчетным. </w:t>
      </w:r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bookmarkStart w:id="0" w:name="sub_3"/>
      <w:r w:rsidRPr="00BB1307">
        <w:rPr>
          <w:color w:val="333333"/>
        </w:rPr>
        <w:t xml:space="preserve">2. Отчетным годом является календарный год - с 1 января по 31 декабря включительно. </w:t>
      </w:r>
      <w:bookmarkEnd w:id="0"/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r w:rsidRPr="00BB1307">
        <w:rPr>
          <w:color w:val="333333"/>
        </w:rPr>
        <w:t xml:space="preserve">Месячная и квартальная отчетность является промежуточной и составляется нарастающим итогом с начала текущего финансового года. </w:t>
      </w:r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bookmarkStart w:id="1" w:name="sub_4"/>
      <w:r w:rsidRPr="00BB1307">
        <w:rPr>
          <w:color w:val="333333"/>
        </w:rPr>
        <w:t xml:space="preserve">3. Бюджетная отчетность предоставляется на бумажных носителях, в порядке, установленном финансовым отделом местной администрации муниципального округа Балканский в соответствии с единой методологией и стандартами бюджетного учета и бюджетной отчетности, установленной Министерством финансов Российской Федерации. </w:t>
      </w:r>
      <w:bookmarkEnd w:id="1"/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r w:rsidRPr="00BB1307">
        <w:rPr>
          <w:color w:val="333333"/>
        </w:rPr>
        <w:t xml:space="preserve">Бюджетная отчетность на бумажном носителе представляется в сброшюрованном и пронумерованном виде с оглавлением. </w:t>
      </w:r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bookmarkStart w:id="2" w:name="sub_5"/>
      <w:r w:rsidRPr="00BB1307">
        <w:rPr>
          <w:color w:val="333333"/>
        </w:rPr>
        <w:t xml:space="preserve">4. Финансовым отделом местной администрации муниципального округа Балканский могут быть установлены дополнительные формы бюджетной отчетности для </w:t>
      </w:r>
      <w:bookmarkEnd w:id="2"/>
      <w:r w:rsidRPr="00BB1307">
        <w:rPr>
          <w:color w:val="333333"/>
        </w:rPr>
        <w:t xml:space="preserve">главных распорядителей средств районного бюджета, главных администраторов доходов районного бюджета. </w:t>
      </w:r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bookmarkStart w:id="3" w:name="sub_6"/>
      <w:r w:rsidRPr="00BB1307">
        <w:rPr>
          <w:color w:val="333333"/>
        </w:rPr>
        <w:t xml:space="preserve">5. Бюджетная отчетность подписывается руководителем и главным бухгалтером главного распорядителя средств районного бюджета, главного администратора доходов районного бюджета. </w:t>
      </w:r>
      <w:bookmarkEnd w:id="3"/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r w:rsidRPr="00BB1307">
        <w:rPr>
          <w:color w:val="333333"/>
        </w:rPr>
        <w:t xml:space="preserve">Формы бюджетной отчетности, содержащие плановые (прогнозные) и аналитические показатели, кроме того, подписываются руководителем финансово-экономической службы. </w:t>
      </w:r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bookmarkStart w:id="4" w:name="sub_7"/>
      <w:r w:rsidRPr="00BB1307">
        <w:rPr>
          <w:color w:val="333333"/>
        </w:rPr>
        <w:lastRenderedPageBreak/>
        <w:t xml:space="preserve">6. Бюджетная отчетность составляется: </w:t>
      </w:r>
      <w:bookmarkEnd w:id="4"/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r w:rsidRPr="00BB1307">
        <w:rPr>
          <w:color w:val="333333"/>
        </w:rPr>
        <w:t xml:space="preserve">- на основе данных Главной книги и других регистров бюджетного учета, установленных законодательством Российской Федерации для главных распорядителей средств районного бюджета, главных администраторов доходов районного бюджета с обязательным проведением сверки оборотов и остатков по регистрам аналитического учета с оборотами и остатками по регистрам синтетического учета; </w:t>
      </w:r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r w:rsidRPr="00BB1307">
        <w:rPr>
          <w:color w:val="333333"/>
        </w:rPr>
        <w:t xml:space="preserve">-на основании показателей форм бюджетной отчетности, представленных получателями средств районного бюджета главным распорядителями средств районного бюджета, обобщенных путем суммирования одноименных показателей по соответствующим строкам и графам с исключением в установленном Инструкцией №191н порядке взаимосвязанных показателей по консолидируемым позициям форм бюджетной отчетности; </w:t>
      </w:r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r w:rsidRPr="00BB1307">
        <w:rPr>
          <w:color w:val="333333"/>
        </w:rPr>
        <w:t xml:space="preserve">- на основании показателей форм финансовой отчетности, представленных бюджетными и автономными учреждениями, созданными муниципальным образованием Балканский; </w:t>
      </w:r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r w:rsidRPr="00BB1307">
        <w:rPr>
          <w:color w:val="333333"/>
        </w:rPr>
        <w:t xml:space="preserve">– на основании показателей форм финансовой отчетности представленных Учредителями бюджетных и автономных учреждений. </w:t>
      </w:r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r w:rsidRPr="00BB1307">
        <w:rPr>
          <w:color w:val="333333"/>
        </w:rPr>
        <w:t xml:space="preserve">Перед составлением годовой бюджетной отчетности должна быть проведена инвентаризация активов и обязательств в установленном порядке. </w:t>
      </w:r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bookmarkStart w:id="5" w:name="sub_8"/>
      <w:r w:rsidRPr="00BB1307">
        <w:rPr>
          <w:color w:val="333333"/>
        </w:rPr>
        <w:t xml:space="preserve">7.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 и в составе бюджетной отчетности за отчетный период не представляется. </w:t>
      </w:r>
      <w:bookmarkEnd w:id="5"/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r w:rsidRPr="00BB1307">
        <w:rPr>
          <w:color w:val="333333"/>
        </w:rPr>
        <w:t xml:space="preserve">Если по бюджетному учету показатель имеет отрицательное значение, то в бюджетной отчетности в случаях, предусмотренных настоящей Инструкцией, этот показатель отражается в отрицательном значении - со знаком «минус». </w:t>
      </w:r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bookmarkStart w:id="6" w:name="sub_9"/>
      <w:r w:rsidRPr="00BB1307">
        <w:rPr>
          <w:color w:val="333333"/>
        </w:rPr>
        <w:t xml:space="preserve">8. Бюджетная отчетность составляется нарастающим итогом с начала года в рублях с точностью до второго десятичного знака после запятой. </w:t>
      </w:r>
      <w:bookmarkEnd w:id="6"/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bookmarkStart w:id="7" w:name="sub_1101"/>
      <w:r w:rsidRPr="00BB1307">
        <w:rPr>
          <w:color w:val="333333"/>
        </w:rPr>
        <w:t xml:space="preserve">9. Главные распорядители средств районного бюджета, главные администраторы доходов районного бюджета формируют годовую отчетность и представляют её в финансовый отдел местной администрации муниципального округа Балканский в составе следующих форм: </w:t>
      </w:r>
      <w:bookmarkEnd w:id="7"/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r w:rsidRPr="00BB1307">
        <w:rPr>
          <w:color w:val="333333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 </w:t>
      </w:r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r w:rsidRPr="00BB1307">
        <w:rPr>
          <w:color w:val="333333"/>
        </w:rPr>
        <w:t xml:space="preserve">- справка по консолидируемым расчетам (ф. 0503125); </w:t>
      </w:r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r w:rsidRPr="00BB1307">
        <w:rPr>
          <w:color w:val="333333"/>
        </w:rPr>
        <w:t xml:space="preserve">- справка по заключению счетов бюджетного учета отчетного финансового года (ф. 0503110); </w:t>
      </w:r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r w:rsidRPr="00BB1307">
        <w:rPr>
          <w:color w:val="333333"/>
        </w:rPr>
        <w:lastRenderedPageBreak/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 </w:t>
      </w:r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r w:rsidRPr="00BB1307">
        <w:rPr>
          <w:color w:val="333333"/>
        </w:rPr>
        <w:t xml:space="preserve">- отчет о принятых бюджетных обязательствах (ф. 0503128); </w:t>
      </w:r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r w:rsidRPr="00BB1307">
        <w:rPr>
          <w:color w:val="333333"/>
        </w:rPr>
        <w:t xml:space="preserve">- отчет об исполнении смет доходов и расходов по приносящей доход деятельности главного распорядителя, распорядителя, получателя бюджетных средств (ф. 0503137); </w:t>
      </w:r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r w:rsidRPr="00BB1307">
        <w:rPr>
          <w:color w:val="333333"/>
        </w:rPr>
        <w:t xml:space="preserve">- отчет о принятых расходных обязательствах по приносящей доход деятельности (ф. 0503138); </w:t>
      </w:r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r w:rsidRPr="00BB1307">
        <w:rPr>
          <w:color w:val="333333"/>
        </w:rPr>
        <w:t xml:space="preserve">- Отчет о финансовых результатах деятельности (ф. 0503121); </w:t>
      </w:r>
    </w:p>
    <w:p w:rsidR="00D9784F" w:rsidRPr="00BB1307" w:rsidRDefault="00D9784F" w:rsidP="00D9784F">
      <w:pPr>
        <w:pStyle w:val="a3"/>
        <w:ind w:firstLine="709"/>
        <w:jc w:val="both"/>
        <w:rPr>
          <w:color w:val="333333"/>
        </w:rPr>
      </w:pPr>
      <w:r w:rsidRPr="00BB1307">
        <w:rPr>
          <w:color w:val="333333"/>
        </w:rPr>
        <w:t xml:space="preserve">- Пояснительная записка (ф. 0503160).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10. В составе квартальной отчетности на 1 апреля, 1 июля и 1 октября текущего финансового года главные распорядители средств районного бюджета, главные администраторы доходов районного бюджета представляют в финансовый отдел местной администрации муниципального округа Балканский следующие формы отчетов: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- отчет об исполнении бюджета главного распорядителя, получателя средств бюджета (ф. 0503127);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- отчет о принятых бюджетных обязательствах (ф. 0503128);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- отчет об исполнении сметы доходов и расходов по приносящей доход деятельности главного распорядителя, получателя средств бюджета (ф. 0503137);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- отчет о принятых расходных обязательствах по приносящей доход деятельности (ф. 0503138);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- справка по консолидируемым расчетам (ф. 0503125);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- пояснительная записка (ф. 0503160).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10.1. Пояснительная записка должна содержать: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- «Сведения об исполнении текстовых статей закона (решения) о бюджете» таблица №3;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- "Сведения о количестве государственных (муниципальных) учреждений» (форма 0503161);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- "Сведения об исполнении бюджета" (ф. 0503164);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- «Сведения об использовании информационно-коммуникационных технологий" (ф. 0503177);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- «Сведения о кассовом исполнении смет доходов и расходов по приносящей доход деятельности» (форма 0503182);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lastRenderedPageBreak/>
        <w:t xml:space="preserve">- краткую текстовую часть с пояснениями.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11. Ежемесячно главные распорядители средств районного бюджета, главные администраторы доходов районного бюджета представляют в финансовый отдел местной администрации муниципального округа Балканский следующую отчетность: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- отчет об исполнении бюджета главного распорядителя (распорядителя), получателя средств бюджета (ф. 0503127);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- справку по консолидируемым расчетам (ф. 0503125);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- справочную таблицу к отчету об исполнении районного бюджета.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- пояснительная записка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11.1. Пояснительная записка должна содержать: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- краткую текстовую часть с пояснениями.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12. Месячная и квартальная бюджетная отчетность представляются главными распорядителями средств районного бюджета, главными администраторами доходов районного бюджета в сроки, установленные приказами финансового отдела </w:t>
      </w:r>
      <w:r w:rsidR="00BB1307" w:rsidRPr="00BB1307">
        <w:rPr>
          <w:color w:val="333333"/>
        </w:rPr>
        <w:t>местной администрации муниципального округа Балканский</w:t>
      </w:r>
      <w:r w:rsidRPr="00BB1307">
        <w:rPr>
          <w:color w:val="333333"/>
        </w:rPr>
        <w:t xml:space="preserve">.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Отчет о принятых бюджетных обязательствах (ф. 0503128), отчет о принятых расходных обязательствах по приносящей доход деятельности (ф. 0503138) в составе квартальной отчетности представляется только на 1 июля текущего финансового года.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Годовая бюджетная отчетность представляется главными распорядителями средств районного бюджета, главными администраторами доходов районного бюджета в сроки, установленные отдельными приказами финансового отдела </w:t>
      </w:r>
      <w:r w:rsidR="00BB1307" w:rsidRPr="00BB1307">
        <w:rPr>
          <w:color w:val="333333"/>
        </w:rPr>
        <w:t>местной администрации муниципального округа Балканский</w:t>
      </w:r>
      <w:r w:rsidRPr="00BB1307">
        <w:rPr>
          <w:color w:val="333333"/>
        </w:rPr>
        <w:t xml:space="preserve">. </w:t>
      </w:r>
    </w:p>
    <w:p w:rsidR="00D9784F" w:rsidRPr="00BB1307" w:rsidRDefault="00D9784F" w:rsidP="00D9784F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13. Ответственность за организацию бухгалтерского учета и соблюдение законодательства при выполнении хозяйственных операций несет руководитель главного распорядителя средств районного бюджета, главного администратора доходов районного бюджета. </w:t>
      </w:r>
    </w:p>
    <w:p w:rsidR="00FD197E" w:rsidRPr="00BB1307" w:rsidRDefault="00D9784F" w:rsidP="00BB1307">
      <w:pPr>
        <w:pStyle w:val="a3"/>
        <w:ind w:firstLine="540"/>
        <w:jc w:val="both"/>
        <w:rPr>
          <w:color w:val="333333"/>
        </w:rPr>
      </w:pPr>
      <w:r w:rsidRPr="00BB1307">
        <w:rPr>
          <w:color w:val="333333"/>
        </w:rPr>
        <w:t xml:space="preserve">14. Ответственность за своевременное представление полной и достоверной бухгалтерской отчетности несет главный бухгалтер главного распорядителя средств районного бюджета, главного распорядителя доходов районного бюджета. </w:t>
      </w:r>
    </w:p>
    <w:sectPr w:rsidR="00FD197E" w:rsidRPr="00BB1307" w:rsidSect="00FD19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0F7" w:rsidRDefault="004740F7" w:rsidP="00BB1307">
      <w:pPr>
        <w:spacing w:after="0" w:line="240" w:lineRule="auto"/>
      </w:pPr>
      <w:r>
        <w:separator/>
      </w:r>
    </w:p>
  </w:endnote>
  <w:endnote w:type="continuationSeparator" w:id="1">
    <w:p w:rsidR="004740F7" w:rsidRDefault="004740F7" w:rsidP="00BB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0F7" w:rsidRDefault="004740F7" w:rsidP="00BB1307">
      <w:pPr>
        <w:spacing w:after="0" w:line="240" w:lineRule="auto"/>
      </w:pPr>
      <w:r>
        <w:separator/>
      </w:r>
    </w:p>
  </w:footnote>
  <w:footnote w:type="continuationSeparator" w:id="1">
    <w:p w:rsidR="004740F7" w:rsidRDefault="004740F7" w:rsidP="00BB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6632"/>
      <w:docPartObj>
        <w:docPartGallery w:val="Page Numbers (Top of Page)"/>
        <w:docPartUnique/>
      </w:docPartObj>
    </w:sdtPr>
    <w:sdtContent>
      <w:p w:rsidR="00BB1307" w:rsidRDefault="005C75C7">
        <w:pPr>
          <w:pStyle w:val="a4"/>
          <w:jc w:val="right"/>
        </w:pPr>
        <w:fldSimple w:instr=" PAGE   \* MERGEFORMAT ">
          <w:r w:rsidR="00B0038E">
            <w:rPr>
              <w:noProof/>
            </w:rPr>
            <w:t>5</w:t>
          </w:r>
        </w:fldSimple>
      </w:p>
    </w:sdtContent>
  </w:sdt>
  <w:p w:rsidR="00BB1307" w:rsidRDefault="00BB130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84F"/>
    <w:rsid w:val="001E7BB0"/>
    <w:rsid w:val="00245374"/>
    <w:rsid w:val="004740F7"/>
    <w:rsid w:val="005C75C7"/>
    <w:rsid w:val="005D0AB1"/>
    <w:rsid w:val="00620E08"/>
    <w:rsid w:val="006B3D2A"/>
    <w:rsid w:val="00B0038E"/>
    <w:rsid w:val="00BB0C2B"/>
    <w:rsid w:val="00BB1307"/>
    <w:rsid w:val="00D9784F"/>
    <w:rsid w:val="00DB6013"/>
    <w:rsid w:val="00E11A09"/>
    <w:rsid w:val="00F77260"/>
    <w:rsid w:val="00FD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7E"/>
  </w:style>
  <w:style w:type="paragraph" w:styleId="1">
    <w:name w:val="heading 1"/>
    <w:basedOn w:val="a"/>
    <w:next w:val="a"/>
    <w:link w:val="10"/>
    <w:qFormat/>
    <w:rsid w:val="00B003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7"/>
  </w:style>
  <w:style w:type="paragraph" w:styleId="a6">
    <w:name w:val="footer"/>
    <w:basedOn w:val="a"/>
    <w:link w:val="a7"/>
    <w:uiPriority w:val="99"/>
    <w:semiHidden/>
    <w:unhideWhenUsed/>
    <w:rsid w:val="00BB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1307"/>
  </w:style>
  <w:style w:type="character" w:customStyle="1" w:styleId="10">
    <w:name w:val="Заголовок 1 Знак"/>
    <w:basedOn w:val="a0"/>
    <w:link w:val="1"/>
    <w:rsid w:val="00B003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Title"/>
    <w:basedOn w:val="a"/>
    <w:link w:val="a9"/>
    <w:qFormat/>
    <w:rsid w:val="00B003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B003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0038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038E"/>
    <w:pPr>
      <w:widowControl w:val="0"/>
      <w:shd w:val="clear" w:color="auto" w:fill="FFFFFF"/>
      <w:spacing w:before="420" w:after="0" w:line="322" w:lineRule="exact"/>
      <w:ind w:hanging="800"/>
      <w:jc w:val="center"/>
    </w:pPr>
    <w:rPr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0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0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o.andros</cp:lastModifiedBy>
  <cp:revision>2</cp:revision>
  <cp:lastPrinted>2017-03-28T09:31:00Z</cp:lastPrinted>
  <dcterms:created xsi:type="dcterms:W3CDTF">2019-03-20T12:08:00Z</dcterms:created>
  <dcterms:modified xsi:type="dcterms:W3CDTF">2019-03-20T12:08:00Z</dcterms:modified>
</cp:coreProperties>
</file>