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B97CC2" w:rsidRDefault="00102FF4" w:rsidP="00102FF4">
      <w:pPr>
        <w:jc w:val="center"/>
        <w:outlineLvl w:val="0"/>
      </w:pPr>
      <w:r w:rsidRPr="00B97CC2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Муниципальный совет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САНКТ-ПЕТЕРБУРГА</w:t>
      </w:r>
    </w:p>
    <w:p w:rsidR="00102FF4" w:rsidRPr="00B97CC2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B97CC2">
        <w:rPr>
          <w:b/>
          <w:emboss/>
        </w:rPr>
        <w:t xml:space="preserve">МУНИЦИПАЛЬНОГО ОКРУГА </w:t>
      </w:r>
      <w:proofErr w:type="gramStart"/>
      <w:r w:rsidRPr="00B97CC2">
        <w:rPr>
          <w:b/>
          <w:emboss/>
        </w:rPr>
        <w:t>БАЛКАНСКИЙ</w:t>
      </w:r>
      <w:proofErr w:type="gramEnd"/>
    </w:p>
    <w:p w:rsidR="00102FF4" w:rsidRPr="00B97CC2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09298A">
        <w:rPr>
          <w:b/>
          <w:bCs/>
          <w:spacing w:val="-4"/>
          <w:sz w:val="22"/>
          <w:szCs w:val="22"/>
        </w:rPr>
        <w:t>Заключение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по проверке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>за 9 месяцев 2017 года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 </w:t>
      </w:r>
      <w:r w:rsidRPr="0009298A">
        <w:rPr>
          <w:spacing w:val="-2"/>
        </w:rPr>
        <w:t xml:space="preserve">г. Санкт-Петербург                                                                                    № </w:t>
      </w:r>
      <w:r w:rsidR="00AB71B7" w:rsidRPr="0009298A">
        <w:rPr>
          <w:spacing w:val="-2"/>
        </w:rPr>
        <w:t>3</w:t>
      </w:r>
      <w:r w:rsidRPr="0009298A">
        <w:rPr>
          <w:spacing w:val="-2"/>
        </w:rPr>
        <w:t xml:space="preserve"> от </w:t>
      </w:r>
      <w:r w:rsidR="00AC166E" w:rsidRPr="0009298A">
        <w:rPr>
          <w:spacing w:val="-2"/>
        </w:rPr>
        <w:t>2</w:t>
      </w:r>
      <w:r w:rsidR="00C31A9D" w:rsidRPr="0009298A">
        <w:rPr>
          <w:spacing w:val="-2"/>
        </w:rPr>
        <w:t>7</w:t>
      </w:r>
      <w:r w:rsidR="00A33B6F" w:rsidRPr="0009298A">
        <w:rPr>
          <w:spacing w:val="-2"/>
        </w:rPr>
        <w:t xml:space="preserve"> </w:t>
      </w:r>
      <w:r w:rsidR="000337BE" w:rsidRPr="0009298A">
        <w:rPr>
          <w:spacing w:val="-2"/>
        </w:rPr>
        <w:t xml:space="preserve">октября </w:t>
      </w:r>
      <w:r w:rsidR="00DA57D7" w:rsidRPr="0009298A">
        <w:rPr>
          <w:spacing w:val="-2"/>
        </w:rPr>
        <w:t>201</w:t>
      </w:r>
      <w:r w:rsidR="00C31A9D" w:rsidRPr="0009298A">
        <w:rPr>
          <w:spacing w:val="-2"/>
        </w:rPr>
        <w:t>7</w:t>
      </w:r>
      <w:r w:rsidRPr="0009298A">
        <w:rPr>
          <w:spacing w:val="-2"/>
        </w:rPr>
        <w:t xml:space="preserve"> г.</w:t>
      </w:r>
    </w:p>
    <w:p w:rsidR="00102FF4" w:rsidRPr="0009298A" w:rsidRDefault="00102FF4" w:rsidP="00102FF4">
      <w:pPr>
        <w:shd w:val="clear" w:color="auto" w:fill="FFFFFF"/>
      </w:pPr>
      <w:r w:rsidRPr="0009298A">
        <w:t>           </w:t>
      </w:r>
    </w:p>
    <w:p w:rsidR="00102FF4" w:rsidRPr="0009298A" w:rsidRDefault="00102FF4" w:rsidP="00102FF4">
      <w:pPr>
        <w:shd w:val="clear" w:color="auto" w:fill="FFFFFF"/>
      </w:pPr>
      <w:r w:rsidRPr="0009298A">
        <w:t xml:space="preserve">               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>О результатах проверки исполнения местного бюджета  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>и  ведомственных целевых программ за 9 месяцев 2017 года</w:t>
      </w:r>
    </w:p>
    <w:p w:rsidR="00C31A9D" w:rsidRPr="0009298A" w:rsidRDefault="00C31A9D" w:rsidP="00C31A9D">
      <w:pPr>
        <w:ind w:firstLine="709"/>
        <w:jc w:val="both"/>
      </w:pPr>
      <w:r w:rsidRPr="0009298A">
        <w:t>         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</w:pPr>
      <w:r w:rsidRPr="0009298A">
        <w:t xml:space="preserve">   </w:t>
      </w:r>
      <w:proofErr w:type="gramStart"/>
      <w:r w:rsidRPr="0009298A">
        <w:t xml:space="preserve"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52 от 19.10.2010 года (далее – Положение о бюджетном процессе),  </w:t>
      </w:r>
      <w:r w:rsidRPr="0009298A">
        <w:rPr>
          <w:sz w:val="22"/>
          <w:szCs w:val="22"/>
        </w:rPr>
        <w:t>органом внутреннего муниципального финансового контроля МО Балканский</w:t>
      </w:r>
      <w:r w:rsidRPr="0009298A">
        <w:t xml:space="preserve"> проведена проверка исполнения местного бюджета и ведомственных целевых программ за 9 месяцев 2017</w:t>
      </w:r>
      <w:proofErr w:type="gramEnd"/>
      <w:r w:rsidRPr="0009298A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Pr="0009298A">
        <w:t xml:space="preserve"> С</w:t>
      </w:r>
      <w:proofErr w:type="gramEnd"/>
      <w:r w:rsidRPr="0009298A">
        <w:t>анкт – Петербурга муниципальный округ Балканский» от 18.11.2016 года № 34.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Прове</w:t>
      </w:r>
      <w:r w:rsidR="0066115F" w:rsidRPr="0009298A">
        <w:t xml:space="preserve">рка проводилась в период с </w:t>
      </w:r>
      <w:r w:rsidR="00A33B6F" w:rsidRPr="0009298A">
        <w:t>2</w:t>
      </w:r>
      <w:r w:rsidR="00C31A9D" w:rsidRPr="0009298A">
        <w:t>4</w:t>
      </w:r>
      <w:r w:rsidRPr="0009298A">
        <w:t>.</w:t>
      </w:r>
      <w:r w:rsidR="00F41725" w:rsidRPr="0009298A">
        <w:t>10</w:t>
      </w:r>
      <w:r w:rsidR="0066115F" w:rsidRPr="0009298A">
        <w:t>.</w:t>
      </w:r>
      <w:r w:rsidR="00DA57D7" w:rsidRPr="0009298A">
        <w:t>201</w:t>
      </w:r>
      <w:r w:rsidR="00C31A9D" w:rsidRPr="0009298A">
        <w:t>7</w:t>
      </w:r>
      <w:r w:rsidR="00D95879" w:rsidRPr="0009298A">
        <w:t xml:space="preserve"> г. по </w:t>
      </w:r>
      <w:r w:rsidR="00F41725" w:rsidRPr="0009298A">
        <w:t>2</w:t>
      </w:r>
      <w:r w:rsidR="00C31A9D" w:rsidRPr="0009298A">
        <w:t>7</w:t>
      </w:r>
      <w:r w:rsidR="00F41725" w:rsidRPr="0009298A">
        <w:t>.10.</w:t>
      </w:r>
      <w:r w:rsidR="00DA57D7" w:rsidRPr="0009298A">
        <w:t>201</w:t>
      </w:r>
      <w:r w:rsidR="00C31A9D" w:rsidRPr="0009298A">
        <w:t>7</w:t>
      </w:r>
      <w:r w:rsidRPr="0009298A">
        <w:t xml:space="preserve"> г.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В ходе проверки установлено:</w:t>
      </w:r>
    </w:p>
    <w:p w:rsidR="00102FF4" w:rsidRPr="0009298A" w:rsidRDefault="00102FF4" w:rsidP="00102FF4">
      <w:pPr>
        <w:jc w:val="both"/>
      </w:pPr>
      <w:r w:rsidRPr="0009298A">
        <w:t xml:space="preserve">         </w:t>
      </w:r>
    </w:p>
    <w:p w:rsidR="00102FF4" w:rsidRPr="0009298A" w:rsidRDefault="00102FF4" w:rsidP="00102FF4">
      <w:pPr>
        <w:jc w:val="both"/>
      </w:pPr>
      <w:r w:rsidRPr="0009298A">
        <w:t xml:space="preserve">                1. Исполнение местного бюджета МО Балканский (далее – местный бюджет) за </w:t>
      </w:r>
      <w:r w:rsidR="00F41725" w:rsidRPr="0009298A">
        <w:t>9 месяцев</w:t>
      </w:r>
      <w:r w:rsidRPr="0009298A">
        <w:t xml:space="preserve"> </w:t>
      </w:r>
      <w:r w:rsidR="00DA57D7" w:rsidRPr="0009298A">
        <w:t>201</w:t>
      </w:r>
      <w:r w:rsidR="00C31A9D" w:rsidRPr="0009298A">
        <w:t>7</w:t>
      </w:r>
      <w:r w:rsidRPr="0009298A">
        <w:t xml:space="preserve"> года представлено </w:t>
      </w:r>
      <w:r w:rsidR="00C31A9D" w:rsidRPr="0009298A">
        <w:t xml:space="preserve">в </w:t>
      </w:r>
      <w:r w:rsidR="00C31A9D" w:rsidRPr="0009298A">
        <w:rPr>
          <w:sz w:val="22"/>
          <w:szCs w:val="22"/>
        </w:rPr>
        <w:t>орган внутреннего муниципального финансового контроля МО Балканский</w:t>
      </w:r>
      <w:r w:rsidRPr="0009298A">
        <w:t> в установленные сроки и в соответствии с  Положением о бюджетном процессе.</w:t>
      </w:r>
    </w:p>
    <w:p w:rsidR="00102FF4" w:rsidRPr="0009298A" w:rsidRDefault="00102FF4" w:rsidP="00102FF4">
      <w:pPr>
        <w:pStyle w:val="a3"/>
        <w:jc w:val="both"/>
        <w:rPr>
          <w:szCs w:val="24"/>
        </w:rPr>
      </w:pPr>
      <w:r w:rsidRPr="0009298A">
        <w:rPr>
          <w:szCs w:val="24"/>
        </w:rPr>
        <w:t xml:space="preserve">       </w:t>
      </w:r>
    </w:p>
    <w:p w:rsidR="00C31A9D" w:rsidRPr="0009298A" w:rsidRDefault="00C31A9D" w:rsidP="00C31A9D">
      <w:pPr>
        <w:jc w:val="both"/>
        <w:rPr>
          <w:b/>
          <w:bCs/>
        </w:rPr>
      </w:pPr>
      <w:r w:rsidRPr="0009298A">
        <w:t xml:space="preserve">                2. Местный бюджет на 2017 год утвержден муниципальным советом МО Балканский (далее – муниципальный совет)  Решением от 15.11.2016 г. № 27. Доходная часть местного бюджета утверждена в сумме  – </w:t>
      </w:r>
      <w:r w:rsidRPr="0009298A">
        <w:rPr>
          <w:b/>
        </w:rPr>
        <w:t>117 917,5 тыс. руб.,</w:t>
      </w:r>
      <w:r w:rsidRPr="0009298A">
        <w:t xml:space="preserve"> расходная часть – </w:t>
      </w:r>
      <w:r w:rsidR="0009298A" w:rsidRPr="0009298A">
        <w:rPr>
          <w:b/>
        </w:rPr>
        <w:t xml:space="preserve">117 917,5 </w:t>
      </w:r>
      <w:r w:rsidRPr="0009298A">
        <w:t xml:space="preserve">тыс. руб. Исполнение местного  бюджета за </w:t>
      </w:r>
      <w:r w:rsidR="0009298A" w:rsidRPr="0009298A">
        <w:t xml:space="preserve">9 месяцев </w:t>
      </w:r>
      <w:r w:rsidRPr="0009298A">
        <w:t xml:space="preserve">2017 г. составило по доходам </w:t>
      </w:r>
      <w:r w:rsidRPr="0009298A">
        <w:rPr>
          <w:b/>
        </w:rPr>
        <w:t xml:space="preserve">– </w:t>
      </w:r>
      <w:r w:rsidR="0009298A" w:rsidRPr="0009298A">
        <w:rPr>
          <w:b/>
        </w:rPr>
        <w:t>137 223,6</w:t>
      </w:r>
      <w:r w:rsidRPr="0009298A">
        <w:rPr>
          <w:b/>
        </w:rPr>
        <w:t xml:space="preserve"> </w:t>
      </w:r>
      <w:r w:rsidRPr="0009298A">
        <w:t xml:space="preserve">тыс. руб. (исполнение составило </w:t>
      </w:r>
      <w:r w:rsidR="0009298A" w:rsidRPr="0009298A">
        <w:t>116,4</w:t>
      </w:r>
      <w:r w:rsidRPr="0009298A">
        <w:t xml:space="preserve"> %), по расходам – </w:t>
      </w:r>
      <w:r w:rsidR="0009298A" w:rsidRPr="0009298A">
        <w:rPr>
          <w:b/>
        </w:rPr>
        <w:t>73 118,4</w:t>
      </w:r>
      <w:r w:rsidRPr="0009298A">
        <w:rPr>
          <w:b/>
        </w:rPr>
        <w:t xml:space="preserve"> </w:t>
      </w:r>
      <w:r w:rsidRPr="0009298A">
        <w:t xml:space="preserve">тыс. руб., (исполнение составило </w:t>
      </w:r>
      <w:r w:rsidR="0009298A" w:rsidRPr="0009298A">
        <w:t>62,0</w:t>
      </w:r>
      <w:r w:rsidRPr="0009298A">
        <w:t xml:space="preserve"> </w:t>
      </w:r>
      <w:r w:rsidRPr="0009298A">
        <w:rPr>
          <w:bCs/>
        </w:rPr>
        <w:t>%)</w:t>
      </w:r>
    </w:p>
    <w:p w:rsidR="00102FF4" w:rsidRPr="0009298A" w:rsidRDefault="00102FF4" w:rsidP="00102FF4">
      <w:pPr>
        <w:jc w:val="both"/>
      </w:pPr>
    </w:p>
    <w:p w:rsidR="00102FF4" w:rsidRPr="0009298A" w:rsidRDefault="00102FF4" w:rsidP="00102FF4">
      <w:pPr>
        <w:ind w:firstLine="709"/>
        <w:jc w:val="both"/>
      </w:pPr>
      <w:r w:rsidRPr="0009298A">
        <w:t xml:space="preserve">   3. При проверке исполнения муниципальных целевых программ за </w:t>
      </w:r>
      <w:r w:rsidR="00F41725" w:rsidRPr="0009298A">
        <w:t>9 месяцев</w:t>
      </w:r>
      <w:r w:rsidRPr="0009298A">
        <w:t xml:space="preserve"> </w:t>
      </w:r>
      <w:r w:rsidR="00DA57D7" w:rsidRPr="0009298A">
        <w:t>201</w:t>
      </w:r>
      <w:r w:rsidR="0009298A" w:rsidRPr="0009298A">
        <w:t>7</w:t>
      </w:r>
      <w:r w:rsidRPr="0009298A">
        <w:t xml:space="preserve"> года фактов нецелевого расходования средств не установлено:</w:t>
      </w:r>
    </w:p>
    <w:p w:rsidR="00102FF4" w:rsidRPr="0009298A" w:rsidRDefault="00102FF4" w:rsidP="00102FF4"/>
    <w:p w:rsidR="0009298A" w:rsidRPr="0009298A" w:rsidRDefault="0009298A" w:rsidP="0009298A">
      <w:r w:rsidRPr="0009298A">
        <w:t xml:space="preserve">          </w:t>
      </w:r>
    </w:p>
    <w:p w:rsidR="0009298A" w:rsidRPr="0009298A" w:rsidRDefault="0009298A" w:rsidP="0009298A"/>
    <w:p w:rsidR="0009298A" w:rsidRPr="00CB096E" w:rsidRDefault="0009298A" w:rsidP="0009298A">
      <w:r>
        <w:lastRenderedPageBreak/>
        <w:t xml:space="preserve">       </w:t>
      </w:r>
      <w:r w:rsidRPr="00CB096E">
        <w:t xml:space="preserve"> </w:t>
      </w:r>
      <w:r>
        <w:t xml:space="preserve">4. </w:t>
      </w:r>
      <w:r w:rsidRPr="00CB096E">
        <w:t>Сведения  об  исполнении  бюджета за 9 месяцев 2017 года, в  процентном  соотнош</w:t>
      </w:r>
      <w:r w:rsidRPr="00CB096E">
        <w:t>е</w:t>
      </w:r>
      <w:r w:rsidRPr="00CB096E">
        <w:t>нии, на  01.07.2017  по  кодам  бюджетной  классификации   представлены  в ф.503164., (тыс</w:t>
      </w:r>
      <w:proofErr w:type="gramStart"/>
      <w:r w:rsidRPr="00CB096E">
        <w:t>.р</w:t>
      </w:r>
      <w:proofErr w:type="gramEnd"/>
      <w:r w:rsidRPr="00CB096E">
        <w:t>уб.)</w:t>
      </w:r>
    </w:p>
    <w:p w:rsidR="0009298A" w:rsidRPr="00CB096E" w:rsidRDefault="0009298A" w:rsidP="0009298A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09298A" w:rsidRPr="00CB096E" w:rsidRDefault="0009298A" w:rsidP="00C807CC">
            <w:pPr>
              <w:jc w:val="both"/>
              <w:rPr>
                <w:sz w:val="20"/>
                <w:szCs w:val="20"/>
              </w:rPr>
            </w:pPr>
          </w:p>
          <w:p w:rsidR="0009298A" w:rsidRPr="00CB096E" w:rsidRDefault="0009298A" w:rsidP="00C807CC">
            <w:pPr>
              <w:jc w:val="both"/>
              <w:rPr>
                <w:sz w:val="20"/>
                <w:szCs w:val="20"/>
              </w:rPr>
            </w:pPr>
          </w:p>
          <w:p w:rsidR="0009298A" w:rsidRPr="00CB096E" w:rsidRDefault="0009298A" w:rsidP="00C807CC">
            <w:pPr>
              <w:jc w:val="both"/>
              <w:rPr>
                <w:sz w:val="20"/>
                <w:szCs w:val="20"/>
              </w:rPr>
            </w:pPr>
          </w:p>
          <w:p w:rsidR="0009298A" w:rsidRPr="00CB096E" w:rsidRDefault="0009298A" w:rsidP="00C807CC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Код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Код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раздела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CB096E">
              <w:rPr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План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2017 года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Исполнено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за 9 месяцев     2017 года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%</w:t>
            </w:r>
          </w:p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испо</w:t>
            </w:r>
            <w:r w:rsidRPr="00CB096E">
              <w:rPr>
                <w:sz w:val="20"/>
                <w:szCs w:val="20"/>
              </w:rPr>
              <w:t>л</w:t>
            </w:r>
            <w:r w:rsidRPr="00CB096E">
              <w:rPr>
                <w:sz w:val="20"/>
                <w:szCs w:val="20"/>
              </w:rPr>
              <w:t>нения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6"/>
                <w:szCs w:val="26"/>
              </w:rPr>
            </w:pPr>
            <w:r w:rsidRPr="00CB096E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6"/>
                <w:szCs w:val="26"/>
              </w:rPr>
            </w:pPr>
            <w:r w:rsidRPr="00CB096E">
              <w:rPr>
                <w:b/>
                <w:sz w:val="26"/>
                <w:szCs w:val="26"/>
              </w:rPr>
              <w:t>33 585,8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6"/>
                <w:szCs w:val="26"/>
              </w:rPr>
            </w:pPr>
            <w:r w:rsidRPr="00CB096E">
              <w:rPr>
                <w:b/>
                <w:sz w:val="26"/>
                <w:szCs w:val="26"/>
              </w:rPr>
              <w:t>19 580,6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58,3 %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2978" w:type="dxa"/>
            <w:vAlign w:val="center"/>
          </w:tcPr>
          <w:p w:rsidR="0009298A" w:rsidRPr="00CB096E" w:rsidRDefault="0009298A" w:rsidP="00C807C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МУНИЦИПАЛЬНЫЙ СОВЕТ (ПРЕДСТАВИТЕЛЬНЫЙ О</w:t>
            </w:r>
            <w:r w:rsidRPr="00CB096E">
              <w:rPr>
                <w:b/>
                <w:spacing w:val="-12"/>
                <w:sz w:val="20"/>
                <w:szCs w:val="20"/>
              </w:rPr>
              <w:t>Р</w:t>
            </w:r>
            <w:r w:rsidRPr="00CB096E">
              <w:rPr>
                <w:b/>
                <w:spacing w:val="-12"/>
                <w:sz w:val="20"/>
                <w:szCs w:val="20"/>
              </w:rPr>
              <w:t>ГАН МУНИЦИПАЛЬНОГО ОБРАЗ</w:t>
            </w:r>
            <w:r w:rsidRPr="00CB096E">
              <w:rPr>
                <w:b/>
                <w:spacing w:val="-12"/>
                <w:sz w:val="20"/>
                <w:szCs w:val="20"/>
              </w:rPr>
              <w:t>О</w:t>
            </w:r>
            <w:r w:rsidRPr="00CB096E">
              <w:rPr>
                <w:b/>
                <w:spacing w:val="-12"/>
                <w:sz w:val="20"/>
                <w:szCs w:val="20"/>
              </w:rPr>
              <w:t>ВАНИЯ)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3 886,1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2 884,4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68,9 %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rPr>
                <w:b/>
                <w:spacing w:val="-12"/>
                <w:sz w:val="22"/>
                <w:szCs w:val="22"/>
              </w:rPr>
            </w:pPr>
            <w:r w:rsidRPr="00CB096E">
              <w:rPr>
                <w:b/>
                <w:spacing w:val="-12"/>
                <w:sz w:val="22"/>
                <w:szCs w:val="22"/>
              </w:rPr>
              <w:t>Функционирование Прав</w:t>
            </w:r>
            <w:r w:rsidRPr="00CB096E">
              <w:rPr>
                <w:b/>
                <w:spacing w:val="-12"/>
                <w:sz w:val="22"/>
                <w:szCs w:val="22"/>
              </w:rPr>
              <w:t>и</w:t>
            </w:r>
            <w:r w:rsidRPr="00CB096E">
              <w:rPr>
                <w:b/>
                <w:spacing w:val="-12"/>
                <w:sz w:val="22"/>
                <w:szCs w:val="22"/>
              </w:rPr>
              <w:t>тельства РОССИЙСКОЙ ФЕДЕРАЦИИ, высших  исполнительной органов гос</w:t>
            </w:r>
            <w:r w:rsidRPr="00CB096E">
              <w:rPr>
                <w:b/>
                <w:spacing w:val="-12"/>
                <w:sz w:val="22"/>
                <w:szCs w:val="22"/>
              </w:rPr>
              <w:t>у</w:t>
            </w:r>
            <w:r w:rsidRPr="00CB096E">
              <w:rPr>
                <w:b/>
                <w:spacing w:val="-12"/>
                <w:sz w:val="22"/>
                <w:szCs w:val="22"/>
              </w:rPr>
              <w:t>дарственной власти субъектов РОССИЙСКОЙ ФЕДЕР</w:t>
            </w:r>
            <w:r w:rsidRPr="00CB096E">
              <w:rPr>
                <w:b/>
                <w:spacing w:val="-12"/>
                <w:sz w:val="22"/>
                <w:szCs w:val="22"/>
              </w:rPr>
              <w:t>А</w:t>
            </w:r>
            <w:r w:rsidRPr="00CB096E">
              <w:rPr>
                <w:b/>
                <w:spacing w:val="-12"/>
                <w:sz w:val="22"/>
                <w:szCs w:val="22"/>
              </w:rPr>
              <w:t>ЦИИ, местных администр</w:t>
            </w:r>
            <w:r w:rsidRPr="00CB096E">
              <w:rPr>
                <w:b/>
                <w:spacing w:val="-12"/>
                <w:sz w:val="22"/>
                <w:szCs w:val="22"/>
              </w:rPr>
              <w:t>а</w:t>
            </w:r>
            <w:r w:rsidRPr="00CB096E">
              <w:rPr>
                <w:b/>
                <w:spacing w:val="-12"/>
                <w:sz w:val="22"/>
                <w:szCs w:val="22"/>
              </w:rPr>
              <w:t>ций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0104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28 239,3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16 028,4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56,8 %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09298A" w:rsidRPr="00CB096E" w:rsidRDefault="0009298A" w:rsidP="00C807CC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0107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10,0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0,0 %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09298A" w:rsidRPr="00CB096E" w:rsidRDefault="0009298A" w:rsidP="00C807CC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0111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100,0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0,0 %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Другие общегосударственные в</w:t>
            </w:r>
            <w:r w:rsidRPr="00CB096E">
              <w:rPr>
                <w:b/>
                <w:spacing w:val="-12"/>
              </w:rPr>
              <w:t>о</w:t>
            </w:r>
            <w:r w:rsidRPr="00CB096E">
              <w:rPr>
                <w:b/>
                <w:spacing w:val="-12"/>
              </w:rPr>
              <w:t>просы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0113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1 360,4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</w:p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667,8</w:t>
            </w:r>
          </w:p>
          <w:p w:rsidR="0009298A" w:rsidRPr="00CB096E" w:rsidRDefault="0009298A" w:rsidP="00C807C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49,1 %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НАЦИОНАЛЬНАЯ БЕЗОПА</w:t>
            </w:r>
            <w:r w:rsidRPr="00CB096E">
              <w:rPr>
                <w:b/>
                <w:spacing w:val="-12"/>
                <w:sz w:val="20"/>
                <w:szCs w:val="20"/>
              </w:rPr>
              <w:t>С</w:t>
            </w:r>
            <w:r w:rsidRPr="00CB096E">
              <w:rPr>
                <w:b/>
                <w:spacing w:val="-12"/>
                <w:sz w:val="20"/>
                <w:szCs w:val="20"/>
              </w:rPr>
              <w:t>НОСТЬ И ПРАВООХРАН</w:t>
            </w:r>
            <w:r w:rsidRPr="00CB096E">
              <w:rPr>
                <w:b/>
                <w:spacing w:val="-12"/>
                <w:sz w:val="20"/>
                <w:szCs w:val="20"/>
              </w:rPr>
              <w:t>И</w:t>
            </w:r>
            <w:r w:rsidRPr="00CB096E">
              <w:rPr>
                <w:b/>
                <w:spacing w:val="-12"/>
                <w:sz w:val="20"/>
                <w:szCs w:val="20"/>
              </w:rPr>
              <w:t>ТЕЛЬНАЯ ДЕЯТЕЛЬНОСТЬ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0300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454,0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89,4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19,7 %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НАЦИОНАЛЬНАЯ ЭКОН</w:t>
            </w:r>
            <w:r w:rsidRPr="00CB096E">
              <w:rPr>
                <w:b/>
                <w:spacing w:val="-12"/>
                <w:sz w:val="20"/>
                <w:szCs w:val="20"/>
              </w:rPr>
              <w:t>О</w:t>
            </w:r>
            <w:r w:rsidRPr="00CB096E">
              <w:rPr>
                <w:b/>
                <w:spacing w:val="-12"/>
                <w:sz w:val="20"/>
                <w:szCs w:val="20"/>
              </w:rPr>
              <w:t>МИКА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0400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1 495,6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1 155,9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77,3 %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proofErr w:type="gramStart"/>
            <w:r w:rsidRPr="00CB096E">
              <w:rPr>
                <w:b/>
                <w:spacing w:val="-12"/>
                <w:sz w:val="20"/>
                <w:szCs w:val="20"/>
              </w:rPr>
              <w:t>ЖИЛИЩНО – КОММУНАЛ</w:t>
            </w:r>
            <w:r w:rsidRPr="00CB096E">
              <w:rPr>
                <w:b/>
                <w:spacing w:val="-12"/>
                <w:sz w:val="20"/>
                <w:szCs w:val="20"/>
              </w:rPr>
              <w:t>Ь</w:t>
            </w:r>
            <w:r w:rsidRPr="00CB096E">
              <w:rPr>
                <w:b/>
                <w:spacing w:val="-12"/>
                <w:sz w:val="20"/>
                <w:szCs w:val="20"/>
              </w:rPr>
              <w:t>НОЕ</w:t>
            </w:r>
            <w:proofErr w:type="gramEnd"/>
            <w:r w:rsidRPr="00CB096E">
              <w:rPr>
                <w:b/>
                <w:spacing w:val="-12"/>
                <w:sz w:val="20"/>
                <w:szCs w:val="20"/>
              </w:rPr>
              <w:t xml:space="preserve"> ХОЗЯЙСТВО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0500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53 021,4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31 064,6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58,6 %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0700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4 645,0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2 571,3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55,4 %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CB096E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CB096E">
              <w:rPr>
                <w:b/>
                <w:spacing w:val="-12"/>
                <w:sz w:val="20"/>
                <w:szCs w:val="20"/>
              </w:rPr>
              <w:t xml:space="preserve"> КИНЕМАТ</w:t>
            </w:r>
            <w:r w:rsidRPr="00CB096E">
              <w:rPr>
                <w:b/>
                <w:spacing w:val="-12"/>
                <w:sz w:val="20"/>
                <w:szCs w:val="20"/>
              </w:rPr>
              <w:t>О</w:t>
            </w:r>
            <w:r w:rsidRPr="00CB096E">
              <w:rPr>
                <w:b/>
                <w:spacing w:val="-12"/>
                <w:sz w:val="20"/>
                <w:szCs w:val="20"/>
              </w:rPr>
              <w:t>ГРАФИЯ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0800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7 905,0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7 235,5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91,5 %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bCs/>
              </w:rPr>
            </w:pPr>
            <w:r w:rsidRPr="00CB096E">
              <w:rPr>
                <w:b/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14 595,7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10 035,7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68,8 %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СОЦИАЛЬНОЕ ОБЕСПЕЧ</w:t>
            </w:r>
            <w:r w:rsidRPr="00CB096E">
              <w:rPr>
                <w:b/>
                <w:spacing w:val="-12"/>
                <w:sz w:val="20"/>
                <w:szCs w:val="20"/>
              </w:rPr>
              <w:t>Е</w:t>
            </w:r>
            <w:r w:rsidRPr="00CB096E">
              <w:rPr>
                <w:b/>
                <w:spacing w:val="-12"/>
                <w:sz w:val="20"/>
                <w:szCs w:val="20"/>
              </w:rPr>
              <w:t>НИЕ   НАСЕЛЕНИЯ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1003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1 519,6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996,4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65,6 %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ОХРАНА  СЕМЬИ   И  ДЕТС</w:t>
            </w:r>
            <w:r w:rsidRPr="00CB096E">
              <w:rPr>
                <w:b/>
                <w:spacing w:val="-12"/>
                <w:sz w:val="20"/>
                <w:szCs w:val="20"/>
              </w:rPr>
              <w:t>Т</w:t>
            </w:r>
            <w:r w:rsidRPr="00CB096E">
              <w:rPr>
                <w:b/>
                <w:spacing w:val="-12"/>
                <w:sz w:val="20"/>
                <w:szCs w:val="20"/>
              </w:rPr>
              <w:t>ВА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1004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13 076,1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9 039,3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69,1 %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1100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695,0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433,4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62,4 %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СРЕДСТВА МАССОВОЙ И</w:t>
            </w:r>
            <w:r w:rsidRPr="00CB096E">
              <w:rPr>
                <w:b/>
                <w:spacing w:val="-12"/>
                <w:sz w:val="20"/>
                <w:szCs w:val="20"/>
              </w:rPr>
              <w:t>Н</w:t>
            </w:r>
            <w:r w:rsidRPr="00CB096E">
              <w:rPr>
                <w:b/>
                <w:spacing w:val="-12"/>
                <w:sz w:val="20"/>
                <w:szCs w:val="20"/>
              </w:rPr>
              <w:t>ФОРМАЦИИ</w:t>
            </w:r>
          </w:p>
        </w:tc>
        <w:tc>
          <w:tcPr>
            <w:tcW w:w="708" w:type="dxa"/>
            <w:vAlign w:val="center"/>
          </w:tcPr>
          <w:p w:rsidR="0009298A" w:rsidRPr="00CB096E" w:rsidRDefault="0009298A" w:rsidP="00C807CC">
            <w:pPr>
              <w:jc w:val="center"/>
              <w:rPr>
                <w:sz w:val="20"/>
                <w:szCs w:val="20"/>
              </w:rPr>
            </w:pPr>
            <w:r w:rsidRPr="00CB096E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1200</w:t>
            </w: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1 510,0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952,0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63,0%</w:t>
            </w:r>
          </w:p>
        </w:tc>
      </w:tr>
      <w:tr w:rsidR="0009298A" w:rsidRPr="00CB096E" w:rsidTr="00C807CC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9298A" w:rsidRPr="0009298A" w:rsidRDefault="0009298A" w:rsidP="00C807CC">
            <w:pPr>
              <w:jc w:val="right"/>
              <w:rPr>
                <w:b/>
              </w:rPr>
            </w:pPr>
            <w:r w:rsidRPr="00CB096E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08" w:type="dxa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117 917,5</w:t>
            </w:r>
          </w:p>
        </w:tc>
        <w:tc>
          <w:tcPr>
            <w:tcW w:w="1807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</w:rPr>
            </w:pPr>
            <w:r w:rsidRPr="00CB096E">
              <w:rPr>
                <w:b/>
              </w:rPr>
              <w:t>73 118,4</w:t>
            </w:r>
          </w:p>
        </w:tc>
        <w:tc>
          <w:tcPr>
            <w:tcW w:w="851" w:type="dxa"/>
            <w:vAlign w:val="center"/>
          </w:tcPr>
          <w:p w:rsidR="0009298A" w:rsidRPr="00CB096E" w:rsidRDefault="0009298A" w:rsidP="00C807CC">
            <w:pPr>
              <w:jc w:val="center"/>
              <w:rPr>
                <w:b/>
                <w:sz w:val="20"/>
                <w:szCs w:val="20"/>
              </w:rPr>
            </w:pPr>
            <w:r w:rsidRPr="00CB096E">
              <w:rPr>
                <w:b/>
                <w:sz w:val="20"/>
                <w:szCs w:val="20"/>
              </w:rPr>
              <w:t>62,0 %</w:t>
            </w:r>
          </w:p>
        </w:tc>
      </w:tr>
    </w:tbl>
    <w:p w:rsidR="0009298A" w:rsidRPr="00242B9D" w:rsidRDefault="0009298A" w:rsidP="0009298A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И.А Копылова</w:t>
      </w:r>
    </w:p>
    <w:p w:rsidR="0009298A" w:rsidRPr="00242B9D" w:rsidRDefault="0009298A" w:rsidP="0009298A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09298A" w:rsidRPr="006F49B7" w:rsidRDefault="0009298A" w:rsidP="0009298A">
      <w:pPr>
        <w:tabs>
          <w:tab w:val="left" w:pos="1875"/>
        </w:tabs>
      </w:pPr>
      <w:r>
        <w:t xml:space="preserve">Главный специалист                                                                      Е.М Тарасова                                                             Главный специалист                                                                      Ю.А. Сидоренкова                                                           </w:t>
      </w:r>
    </w:p>
    <w:p w:rsidR="00EC249C" w:rsidRPr="006F49B7" w:rsidRDefault="00EC249C" w:rsidP="0009298A"/>
    <w:sectPr w:rsidR="00EC249C" w:rsidRPr="006F49B7" w:rsidSect="006E28F3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F4" w:rsidRDefault="004A2DF4" w:rsidP="007F68D0">
      <w:r>
        <w:separator/>
      </w:r>
    </w:p>
  </w:endnote>
  <w:endnote w:type="continuationSeparator" w:id="0">
    <w:p w:rsidR="004A2DF4" w:rsidRDefault="004A2DF4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57256F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80A" w:rsidRDefault="004A2DF4" w:rsidP="006E28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57256F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98A">
      <w:rPr>
        <w:rStyle w:val="a8"/>
        <w:noProof/>
      </w:rPr>
      <w:t>1</w:t>
    </w:r>
    <w:r>
      <w:rPr>
        <w:rStyle w:val="a8"/>
      </w:rPr>
      <w:fldChar w:fldCharType="end"/>
    </w:r>
  </w:p>
  <w:p w:rsidR="00C0780A" w:rsidRDefault="004A2DF4" w:rsidP="006E28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F4" w:rsidRDefault="004A2DF4" w:rsidP="007F68D0">
      <w:r>
        <w:separator/>
      </w:r>
    </w:p>
  </w:footnote>
  <w:footnote w:type="continuationSeparator" w:id="0">
    <w:p w:rsidR="004A2DF4" w:rsidRDefault="004A2DF4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337BE"/>
    <w:rsid w:val="00045CD2"/>
    <w:rsid w:val="0005766F"/>
    <w:rsid w:val="00064F6E"/>
    <w:rsid w:val="00086C86"/>
    <w:rsid w:val="0009298A"/>
    <w:rsid w:val="000B52E2"/>
    <w:rsid w:val="000F2810"/>
    <w:rsid w:val="00102FF4"/>
    <w:rsid w:val="00123793"/>
    <w:rsid w:val="001563D5"/>
    <w:rsid w:val="00164845"/>
    <w:rsid w:val="001A2EC6"/>
    <w:rsid w:val="001B4E4D"/>
    <w:rsid w:val="001C1DE5"/>
    <w:rsid w:val="0021333A"/>
    <w:rsid w:val="00240CEC"/>
    <w:rsid w:val="00262A1C"/>
    <w:rsid w:val="002917F4"/>
    <w:rsid w:val="002D18CA"/>
    <w:rsid w:val="00327E92"/>
    <w:rsid w:val="00354972"/>
    <w:rsid w:val="0037000D"/>
    <w:rsid w:val="003824F3"/>
    <w:rsid w:val="0040562E"/>
    <w:rsid w:val="00420DE1"/>
    <w:rsid w:val="0043269F"/>
    <w:rsid w:val="00457B10"/>
    <w:rsid w:val="004A2DF4"/>
    <w:rsid w:val="004B67DE"/>
    <w:rsid w:val="004E7304"/>
    <w:rsid w:val="00502648"/>
    <w:rsid w:val="00527DD2"/>
    <w:rsid w:val="0057256F"/>
    <w:rsid w:val="00576ED3"/>
    <w:rsid w:val="005C2324"/>
    <w:rsid w:val="00616671"/>
    <w:rsid w:val="0063707A"/>
    <w:rsid w:val="0066115F"/>
    <w:rsid w:val="00682B0C"/>
    <w:rsid w:val="006F49B7"/>
    <w:rsid w:val="00706FAC"/>
    <w:rsid w:val="00722D61"/>
    <w:rsid w:val="00733A4B"/>
    <w:rsid w:val="00765FD2"/>
    <w:rsid w:val="007C7A3D"/>
    <w:rsid w:val="007E0173"/>
    <w:rsid w:val="007F0FEF"/>
    <w:rsid w:val="007F68D0"/>
    <w:rsid w:val="00884DBB"/>
    <w:rsid w:val="008A386A"/>
    <w:rsid w:val="008A5811"/>
    <w:rsid w:val="00951EA3"/>
    <w:rsid w:val="0096183A"/>
    <w:rsid w:val="00981B6C"/>
    <w:rsid w:val="009E6870"/>
    <w:rsid w:val="00A11946"/>
    <w:rsid w:val="00A33B6F"/>
    <w:rsid w:val="00A40EBE"/>
    <w:rsid w:val="00A90E2E"/>
    <w:rsid w:val="00AA62BE"/>
    <w:rsid w:val="00AA7D09"/>
    <w:rsid w:val="00AB71B7"/>
    <w:rsid w:val="00AC166E"/>
    <w:rsid w:val="00B11F87"/>
    <w:rsid w:val="00B4260D"/>
    <w:rsid w:val="00B45486"/>
    <w:rsid w:val="00B75BCD"/>
    <w:rsid w:val="00B80475"/>
    <w:rsid w:val="00B97CC2"/>
    <w:rsid w:val="00BB0C82"/>
    <w:rsid w:val="00BF3061"/>
    <w:rsid w:val="00C129E1"/>
    <w:rsid w:val="00C307BC"/>
    <w:rsid w:val="00C31A9D"/>
    <w:rsid w:val="00C7462D"/>
    <w:rsid w:val="00C851E4"/>
    <w:rsid w:val="00C86137"/>
    <w:rsid w:val="00CA7EBB"/>
    <w:rsid w:val="00CB5683"/>
    <w:rsid w:val="00CD5099"/>
    <w:rsid w:val="00D34E8E"/>
    <w:rsid w:val="00D55A24"/>
    <w:rsid w:val="00D8471D"/>
    <w:rsid w:val="00D95879"/>
    <w:rsid w:val="00DA57D7"/>
    <w:rsid w:val="00DB1BBD"/>
    <w:rsid w:val="00E15CA8"/>
    <w:rsid w:val="00E67547"/>
    <w:rsid w:val="00EC249C"/>
    <w:rsid w:val="00EC6FBB"/>
    <w:rsid w:val="00F037E3"/>
    <w:rsid w:val="00F03CAC"/>
    <w:rsid w:val="00F27B0F"/>
    <w:rsid w:val="00F41725"/>
    <w:rsid w:val="00F74950"/>
    <w:rsid w:val="00F7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09F1-CC63-4494-AA74-2A88FD64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u.sidorenkova</cp:lastModifiedBy>
  <cp:revision>4</cp:revision>
  <cp:lastPrinted>2018-09-19T10:15:00Z</cp:lastPrinted>
  <dcterms:created xsi:type="dcterms:W3CDTF">2018-09-19T10:09:00Z</dcterms:created>
  <dcterms:modified xsi:type="dcterms:W3CDTF">2018-09-19T10:15:00Z</dcterms:modified>
</cp:coreProperties>
</file>