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1" w:rsidRDefault="004B4B21" w:rsidP="004B4B21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21" w:rsidRDefault="004B4B21" w:rsidP="004B4B21">
      <w:pPr>
        <w:pStyle w:val="a7"/>
        <w:rPr>
          <w:sz w:val="26"/>
          <w:szCs w:val="26"/>
        </w:rPr>
      </w:pPr>
      <w:r>
        <w:rPr>
          <w:sz w:val="26"/>
          <w:szCs w:val="26"/>
        </w:rPr>
        <w:t>Местная администрация</w:t>
      </w:r>
    </w:p>
    <w:p w:rsidR="004B4B21" w:rsidRDefault="004B4B21" w:rsidP="004B4B21">
      <w:pPr>
        <w:pStyle w:val="a7"/>
        <w:rPr>
          <w:sz w:val="26"/>
          <w:szCs w:val="26"/>
        </w:rPr>
      </w:pPr>
      <w:r>
        <w:rPr>
          <w:sz w:val="26"/>
          <w:szCs w:val="26"/>
        </w:rPr>
        <w:t>ВНУТРИГОРОДСКОГО МУНИЦИПАЛЬНОГО ОБРАЗОВАНИЯ</w:t>
      </w:r>
    </w:p>
    <w:p w:rsidR="004B4B21" w:rsidRDefault="004B4B21" w:rsidP="004B4B21">
      <w:pPr>
        <w:pStyle w:val="a7"/>
        <w:rPr>
          <w:sz w:val="26"/>
          <w:szCs w:val="26"/>
        </w:rPr>
      </w:pPr>
      <w:r>
        <w:rPr>
          <w:sz w:val="26"/>
          <w:szCs w:val="26"/>
        </w:rPr>
        <w:t>САНКТ-ПЕТЕРБУРГА</w:t>
      </w:r>
    </w:p>
    <w:p w:rsidR="004B4B21" w:rsidRDefault="004B4B21" w:rsidP="004B4B2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embos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emboss/>
          <w:color w:val="FF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emboss/>
          <w:color w:val="FF0000"/>
          <w:sz w:val="26"/>
          <w:szCs w:val="26"/>
        </w:rPr>
        <w:t>БАЛКАНСКИЙ</w:t>
      </w:r>
      <w:proofErr w:type="gramEnd"/>
    </w:p>
    <w:p w:rsidR="004B4B21" w:rsidRDefault="004B4B21" w:rsidP="004B4B2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B4B21" w:rsidRPr="00776E1B" w:rsidRDefault="004B4B21" w:rsidP="004B4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4B21" w:rsidRDefault="004B4B21" w:rsidP="004B4B21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B4B21" w:rsidRDefault="004B4B21" w:rsidP="004B4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 февраля 2014                                                                                                 № 5/1</w:t>
      </w:r>
    </w:p>
    <w:p w:rsidR="004B4B21" w:rsidRPr="00FE07A5" w:rsidRDefault="004B4B21" w:rsidP="004B4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1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4B4B21" w:rsidRPr="004B4B21" w:rsidRDefault="004B4B21" w:rsidP="004B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утверждения и доведения до главных распорядителей, распорядителей и получателей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сре</w:t>
      </w:r>
      <w:proofErr w:type="gramStart"/>
      <w:r w:rsidRPr="004B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 пр</w:t>
      </w:r>
      <w:proofErr w:type="gramEnd"/>
      <w:r w:rsidRPr="004B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едельных объемов оплаты денежных обязательств в соответствующем периоде текущего финансового года  </w:t>
      </w:r>
    </w:p>
    <w:p w:rsidR="004B4B21" w:rsidRPr="00776E1B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220.1 Бюджетного кодекса Российской Федерации, </w:t>
      </w:r>
    </w:p>
    <w:p w:rsidR="004B4B21" w:rsidRPr="00902B96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Постановляю: </w:t>
      </w:r>
    </w:p>
    <w:p w:rsidR="004B4B21" w:rsidRPr="00902B96" w:rsidRDefault="004B4B21" w:rsidP="00902B9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</w:t>
      </w:r>
      <w:r w:rsidR="00902B96" w:rsidRPr="00865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902B96" w:rsidRPr="00902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B96" w:rsidRPr="00902B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доведения до главных распорядителей, распорядителей и получателей бюджетных сре</w:t>
      </w:r>
      <w:proofErr w:type="gramStart"/>
      <w:r w:rsidR="00902B96" w:rsidRPr="00902B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пр</w:t>
      </w:r>
      <w:proofErr w:type="gramEnd"/>
      <w:r w:rsidR="00902B96" w:rsidRPr="00902B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едельных объемов оплаты денежных обязательств в соответствующем периоде текущего финансового года</w:t>
      </w:r>
      <w:r w:rsidR="00902B96" w:rsidRPr="00902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0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4B4B21" w:rsidRDefault="004B4B21" w:rsidP="004B4B21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принятия.</w:t>
      </w:r>
    </w:p>
    <w:p w:rsidR="00DE27AF" w:rsidRPr="00DE27AF" w:rsidRDefault="00DE27AF" w:rsidP="00DE27AF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E2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экономике и финансам.</w:t>
      </w:r>
    </w:p>
    <w:p w:rsidR="004B4B21" w:rsidRPr="00DE27AF" w:rsidRDefault="004B4B21" w:rsidP="00DE27A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B21" w:rsidRPr="00776E1B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B21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B21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B21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B21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B21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4B21" w:rsidRPr="00776E1B" w:rsidRDefault="004B4B21" w:rsidP="004B4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местной администрации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М.А. Агеева </w:t>
      </w:r>
    </w:p>
    <w:p w:rsidR="004B4B21" w:rsidRDefault="004B4B21" w:rsidP="004B4B21">
      <w:pPr>
        <w:jc w:val="both"/>
        <w:rPr>
          <w:b/>
        </w:rPr>
      </w:pPr>
    </w:p>
    <w:p w:rsidR="00FE07A5" w:rsidRPr="00FE07A5" w:rsidRDefault="004B4B21" w:rsidP="00DE2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7A5" w:rsidRPr="00FE07A5" w:rsidRDefault="004B4B21" w:rsidP="00FE0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C3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</w:t>
      </w:r>
    </w:p>
    <w:p w:rsidR="00FE07A5" w:rsidRDefault="00FE07A5" w:rsidP="00FE0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62" w:rsidRDefault="00C31143" w:rsidP="00FE0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07.02.2014 г. № 5/1</w:t>
      </w:r>
    </w:p>
    <w:p w:rsidR="00FE07A5" w:rsidRDefault="00FE07A5" w:rsidP="00FE0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A5" w:rsidRDefault="00FE07A5" w:rsidP="00F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A5" w:rsidRPr="00FE07A5" w:rsidRDefault="00FE07A5" w:rsidP="00F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E07A5" w:rsidRPr="00FE07A5" w:rsidRDefault="00FE07A5" w:rsidP="00F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доведения до главных распорядителей</w:t>
      </w:r>
      <w:r w:rsidR="00951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распорядителей</w:t>
      </w: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получателей</w:t>
      </w:r>
    </w:p>
    <w:p w:rsidR="00FE07A5" w:rsidRPr="00FE07A5" w:rsidRDefault="00FE07A5" w:rsidP="0011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</w:t>
      </w:r>
      <w:proofErr w:type="gramStart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11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proofErr w:type="gramEnd"/>
      <w:r w:rsidR="0011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едельных объемов оплаты денежных обязательств в соответствующем периоде текущего финансового года </w:t>
      </w: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7A5" w:rsidRPr="00FE07A5" w:rsidRDefault="00FE07A5" w:rsidP="00FE0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7A5" w:rsidRPr="00FE07A5" w:rsidRDefault="00FE07A5" w:rsidP="00FE07A5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1.1.Настоящий Порядок разработан в соответствии со статьей 226.1 Бюджетного кодекса Российской Федерации и определяет правила утверждения и доведения до главных распорядителей и получателей бюджетных средств (далее – главные распорядители и получатели) предельного объема оплаты денежных обязательств в соответствующем периоде финансового года (далее – предельный объем финансирования) за счет средств местного бюджета муниципального образования.</w:t>
      </w:r>
      <w:proofErr w:type="gramEnd"/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Предельный объем финансирования устанавливается в целом в отношении главного распорядителя и получателя помесячно нарастающим итогом с начала финансового года с целью обеспечения принципа сбалансированности при исполнении бюджета </w:t>
      </w:r>
      <w:r w:rsidR="00AE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Балканский </w:t>
      </w: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планирования кассовых выплат за счет средств субсидий, субвенций и иных безвозмездных поступлений, имеющих целевое значение: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арендной платы;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представления платных услуг.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Кассовые выплаты за счет средств, указанных в абзацах втором, третьем, четвертом пункта 1.2. настоящего Порядка осуществляются после зачисления соответствующих доходов в бюджет муниципального образования.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Сроки осуществления операций по утверждению и доведению до главных распорядителей и получателей предельного объема финансирования в финансовом году устанавливаются Регламентом взаимодействия между администрацией муниципального образования, главными распорядителями и получателями </w:t>
      </w:r>
      <w:proofErr w:type="gramStart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Главные распорядители самостоятельно распределяют и утверждают выделенные предельные финансирования </w:t>
      </w:r>
      <w:proofErr w:type="gramStart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 между подведомственными получателями в соответствии с Регламентом взаимодействия между администрацией</w:t>
      </w:r>
      <w:proofErr w:type="gramEnd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главными распорядителями и получателями согласно приложения № 1 к настоящему Порядку.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и утверждение предельного объема финансирования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Ежемесячно в срок не позднее, чем за 5 рабочих дней до начала планируемого месяца администрацией </w:t>
      </w:r>
      <w:r w:rsidR="00D60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составляется: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поступления доходов в бюджет муниципального образования на очередной месяц без учета поступления средств, указанных в абзацах втором, третьем, четвертом пункта 1.2. настоящего Порядка;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собирает от главных распорядителей – заявки на кассовые выплаты на бумажном носителе по форме согласно приложению № 2 к настоящему Порядку;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Заявка на кассовые выплаты – документ, характеризующий объем и направления расходования бюджетных сре</w:t>
      </w:r>
      <w:proofErr w:type="gramStart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оответствующем месяце главным распорядителем.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Сводная кассовая заявка на кассовые выплаты составляется бухгалтером администрации муниципального образования на основе заявок на кассовые выплаты, представленных главными распорядителями.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Администрация муниципального образования не </w:t>
      </w:r>
      <w:proofErr w:type="gramStart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начала планируемого месяца, на основе документов, перечисленных в пунктах 2.1. и 2.2. составляет расчет предельного объема финансирования на соответствующий месяц финансового года по каждому главному распорядителю на основе его заявки на кассовые выплаты с учетом прогноза поступлений доходов согласно приложения 3 к настоящему Порядку.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муниципального образования может корректировать утвержденный предельный объем финансирования в исключительных случаях (при распределении средств резервного фонда, при закрытии лицевого счета получателя бюджетных средств, при поступлении дополнительных доходов).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7A5" w:rsidRPr="00FE07A5" w:rsidRDefault="00FE07A5" w:rsidP="00FE07A5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3.Доведение расходных уведомлений</w:t>
      </w:r>
    </w:p>
    <w:p w:rsidR="00FE07A5" w:rsidRPr="00FE07A5" w:rsidRDefault="00FE07A5" w:rsidP="00FE0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утверждения предельного объема финансирования на соответствующий период финансового года по каждому главному распорядителю администрация муниципального образования подготавливает расходные уведомления, заверяя их подписью главы муниципального образования.</w:t>
      </w:r>
    </w:p>
    <w:p w:rsidR="00FE07A5" w:rsidRPr="00FE07A5" w:rsidRDefault="00FE07A5" w:rsidP="00FE07A5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каждому главному распорядителю формируется отдельное расходное уведомление не позднее, чем за один рабочий день до начала периода его действия по форме согласно приложению 4 к настоящему Порядку.</w:t>
      </w:r>
    </w:p>
    <w:p w:rsidR="00FE07A5" w:rsidRPr="00FE07A5" w:rsidRDefault="00FE07A5" w:rsidP="00FE0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Главный распорядитель распределяет и перераспределяет по мере необходимости между подведомственными получателями предельный объем финансирования в размере доведенного расходным уведомлением.</w:t>
      </w:r>
    </w:p>
    <w:p w:rsidR="00FE07A5" w:rsidRDefault="00FE07A5" w:rsidP="00F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1762" w:rsidRPr="00FE07A5" w:rsidRDefault="00951762" w:rsidP="00F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A5" w:rsidRPr="00FE07A5" w:rsidRDefault="00FE07A5" w:rsidP="00F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7A5" w:rsidRPr="00FE07A5" w:rsidRDefault="00FE07A5" w:rsidP="00F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7A5" w:rsidRPr="00FE07A5" w:rsidRDefault="00FE07A5" w:rsidP="00F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7A5" w:rsidRPr="00FE07A5" w:rsidRDefault="00FE07A5" w:rsidP="00FE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818" w:rsidRDefault="00D60818"/>
    <w:sectPr w:rsidR="00D60818" w:rsidSect="00D608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72" w:rsidRDefault="00BB7472" w:rsidP="00951762">
      <w:pPr>
        <w:spacing w:after="0" w:line="240" w:lineRule="auto"/>
      </w:pPr>
      <w:r>
        <w:separator/>
      </w:r>
    </w:p>
  </w:endnote>
  <w:endnote w:type="continuationSeparator" w:id="0">
    <w:p w:rsidR="00BB7472" w:rsidRDefault="00BB7472" w:rsidP="0095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72" w:rsidRDefault="00BB7472" w:rsidP="00951762">
      <w:pPr>
        <w:spacing w:after="0" w:line="240" w:lineRule="auto"/>
      </w:pPr>
      <w:r>
        <w:separator/>
      </w:r>
    </w:p>
  </w:footnote>
  <w:footnote w:type="continuationSeparator" w:id="0">
    <w:p w:rsidR="00BB7472" w:rsidRDefault="00BB7472" w:rsidP="0095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633"/>
      <w:docPartObj>
        <w:docPartGallery w:val="Page Numbers (Top of Page)"/>
        <w:docPartUnique/>
      </w:docPartObj>
    </w:sdtPr>
    <w:sdtContent>
      <w:p w:rsidR="00951762" w:rsidRDefault="00EC0C93">
        <w:pPr>
          <w:pStyle w:val="a3"/>
          <w:jc w:val="right"/>
        </w:pPr>
        <w:fldSimple w:instr=" PAGE   \* MERGEFORMAT ">
          <w:r w:rsidR="00DE27AF">
            <w:rPr>
              <w:noProof/>
            </w:rPr>
            <w:t>2</w:t>
          </w:r>
        </w:fldSimple>
      </w:p>
    </w:sdtContent>
  </w:sdt>
  <w:p w:rsidR="00951762" w:rsidRDefault="009517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DE"/>
    <w:multiLevelType w:val="hybridMultilevel"/>
    <w:tmpl w:val="63369BA0"/>
    <w:lvl w:ilvl="0" w:tplc="BD5E3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093"/>
    <w:multiLevelType w:val="multilevel"/>
    <w:tmpl w:val="D0CC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A5"/>
    <w:rsid w:val="00110EED"/>
    <w:rsid w:val="00174CDC"/>
    <w:rsid w:val="0025458D"/>
    <w:rsid w:val="00275910"/>
    <w:rsid w:val="002A5566"/>
    <w:rsid w:val="00316042"/>
    <w:rsid w:val="004270C0"/>
    <w:rsid w:val="004B4B21"/>
    <w:rsid w:val="004D5BF6"/>
    <w:rsid w:val="006425A4"/>
    <w:rsid w:val="00673FB4"/>
    <w:rsid w:val="00772C8B"/>
    <w:rsid w:val="007C52B6"/>
    <w:rsid w:val="008653AB"/>
    <w:rsid w:val="008C1ED6"/>
    <w:rsid w:val="008E78A2"/>
    <w:rsid w:val="00902B96"/>
    <w:rsid w:val="0090465F"/>
    <w:rsid w:val="00951762"/>
    <w:rsid w:val="00A52CFD"/>
    <w:rsid w:val="00AE1F51"/>
    <w:rsid w:val="00BB7472"/>
    <w:rsid w:val="00C31143"/>
    <w:rsid w:val="00CC023D"/>
    <w:rsid w:val="00D60818"/>
    <w:rsid w:val="00D60E64"/>
    <w:rsid w:val="00DC2997"/>
    <w:rsid w:val="00DE27AF"/>
    <w:rsid w:val="00EC0C93"/>
    <w:rsid w:val="00F00484"/>
    <w:rsid w:val="00F1448B"/>
    <w:rsid w:val="00FE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762"/>
  </w:style>
  <w:style w:type="paragraph" w:styleId="a5">
    <w:name w:val="footer"/>
    <w:basedOn w:val="a"/>
    <w:link w:val="a6"/>
    <w:uiPriority w:val="99"/>
    <w:semiHidden/>
    <w:unhideWhenUsed/>
    <w:rsid w:val="0095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762"/>
  </w:style>
  <w:style w:type="paragraph" w:styleId="a7">
    <w:name w:val="caption"/>
    <w:basedOn w:val="a"/>
    <w:next w:val="a"/>
    <w:semiHidden/>
    <w:unhideWhenUsed/>
    <w:qFormat/>
    <w:rsid w:val="004B4B21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4B4B2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29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4697</Characters>
  <Application>Microsoft Office Word</Application>
  <DocSecurity>0</DocSecurity>
  <Lines>39</Lines>
  <Paragraphs>11</Paragraphs>
  <ScaleCrop>false</ScaleCrop>
  <Company>Grizli777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2016-03-15T08:17:00Z</cp:lastPrinted>
  <dcterms:created xsi:type="dcterms:W3CDTF">2016-03-15T08:19:00Z</dcterms:created>
  <dcterms:modified xsi:type="dcterms:W3CDTF">2016-03-15T10:16:00Z</dcterms:modified>
</cp:coreProperties>
</file>